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ADEE" w14:textId="58648C1F" w:rsidR="008A1CDB" w:rsidRPr="003863DE" w:rsidRDefault="008A1CDB" w:rsidP="008A1CDB">
      <w:pPr>
        <w:shd w:val="clear" w:color="auto" w:fill="FFFFFF"/>
        <w:spacing w:after="0" w:line="240" w:lineRule="auto"/>
        <w:ind w:firstLine="567"/>
        <w:jc w:val="right"/>
        <w:rPr>
          <w:rFonts w:ascii="Times New Roman" w:eastAsia="Times New Roman" w:hAnsi="Times New Roman" w:cs="Times New Roman"/>
          <w:i/>
          <w:iCs/>
          <w:color w:val="333333"/>
          <w:sz w:val="24"/>
          <w:szCs w:val="24"/>
          <w:lang w:eastAsia="uk-UA"/>
        </w:rPr>
      </w:pPr>
      <w:r w:rsidRPr="003863DE">
        <w:rPr>
          <w:rFonts w:ascii="Times New Roman" w:eastAsia="Times New Roman" w:hAnsi="Times New Roman" w:cs="Times New Roman"/>
          <w:i/>
          <w:iCs/>
          <w:color w:val="333333"/>
          <w:sz w:val="24"/>
          <w:szCs w:val="24"/>
          <w:lang w:eastAsia="uk-UA"/>
        </w:rPr>
        <w:t>Оксана ІВАХ,</w:t>
      </w:r>
    </w:p>
    <w:p w14:paraId="24605542" w14:textId="45F9D9AD" w:rsidR="008A1CDB" w:rsidRPr="003863DE" w:rsidRDefault="008A1CDB" w:rsidP="008A1CDB">
      <w:pPr>
        <w:shd w:val="clear" w:color="auto" w:fill="FFFFFF"/>
        <w:spacing w:after="0" w:line="240" w:lineRule="auto"/>
        <w:ind w:firstLine="567"/>
        <w:jc w:val="right"/>
        <w:rPr>
          <w:rFonts w:ascii="Times New Roman" w:eastAsia="Times New Roman" w:hAnsi="Times New Roman" w:cs="Times New Roman"/>
          <w:i/>
          <w:iCs/>
          <w:color w:val="333333"/>
          <w:sz w:val="24"/>
          <w:szCs w:val="24"/>
          <w:lang w:eastAsia="uk-UA"/>
        </w:rPr>
      </w:pPr>
      <w:r w:rsidRPr="003863DE">
        <w:rPr>
          <w:rFonts w:ascii="Times New Roman" w:eastAsia="Times New Roman" w:hAnsi="Times New Roman" w:cs="Times New Roman"/>
          <w:i/>
          <w:iCs/>
          <w:color w:val="333333"/>
          <w:sz w:val="24"/>
          <w:szCs w:val="24"/>
          <w:lang w:eastAsia="uk-UA"/>
        </w:rPr>
        <w:t xml:space="preserve">викладач </w:t>
      </w:r>
      <w:r w:rsidR="0062132B">
        <w:rPr>
          <w:rFonts w:ascii="Times New Roman" w:eastAsia="Times New Roman" w:hAnsi="Times New Roman" w:cs="Times New Roman"/>
          <w:i/>
          <w:iCs/>
          <w:color w:val="333333"/>
          <w:sz w:val="24"/>
          <w:szCs w:val="24"/>
          <w:lang w:eastAsia="uk-UA"/>
        </w:rPr>
        <w:t xml:space="preserve">Основ </w:t>
      </w:r>
      <w:r w:rsidRPr="003863DE">
        <w:rPr>
          <w:rFonts w:ascii="Times New Roman" w:eastAsia="Times New Roman" w:hAnsi="Times New Roman" w:cs="Times New Roman"/>
          <w:i/>
          <w:iCs/>
          <w:color w:val="333333"/>
          <w:sz w:val="24"/>
          <w:szCs w:val="24"/>
          <w:lang w:eastAsia="uk-UA"/>
        </w:rPr>
        <w:t>правознавства</w:t>
      </w:r>
      <w:r w:rsidR="00627199" w:rsidRPr="003863DE">
        <w:rPr>
          <w:rFonts w:ascii="Times New Roman" w:eastAsia="Times New Roman" w:hAnsi="Times New Roman" w:cs="Times New Roman"/>
          <w:i/>
          <w:iCs/>
          <w:color w:val="333333"/>
          <w:sz w:val="24"/>
          <w:szCs w:val="24"/>
          <w:lang w:eastAsia="uk-UA"/>
        </w:rPr>
        <w:t>,</w:t>
      </w:r>
    </w:p>
    <w:p w14:paraId="7CD4630F" w14:textId="77777777" w:rsidR="00627199" w:rsidRPr="003863DE" w:rsidRDefault="00627199" w:rsidP="008A1CDB">
      <w:pPr>
        <w:shd w:val="clear" w:color="auto" w:fill="FFFFFF"/>
        <w:spacing w:after="0" w:line="240" w:lineRule="auto"/>
        <w:ind w:firstLine="567"/>
        <w:jc w:val="right"/>
        <w:rPr>
          <w:rFonts w:ascii="Times New Roman" w:eastAsia="Times New Roman" w:hAnsi="Times New Roman" w:cs="Times New Roman"/>
          <w:i/>
          <w:iCs/>
          <w:color w:val="333333"/>
          <w:sz w:val="24"/>
          <w:szCs w:val="24"/>
          <w:lang w:eastAsia="uk-UA"/>
        </w:rPr>
      </w:pPr>
      <w:r w:rsidRPr="003863DE">
        <w:rPr>
          <w:rFonts w:ascii="Times New Roman" w:eastAsia="Times New Roman" w:hAnsi="Times New Roman" w:cs="Times New Roman"/>
          <w:i/>
          <w:iCs/>
          <w:color w:val="333333"/>
          <w:sz w:val="24"/>
          <w:szCs w:val="24"/>
          <w:lang w:eastAsia="uk-UA"/>
        </w:rPr>
        <w:t xml:space="preserve">циклова комісія гуманітарної та </w:t>
      </w:r>
    </w:p>
    <w:p w14:paraId="7AD22CFB" w14:textId="14618913" w:rsidR="00627199" w:rsidRPr="003863DE" w:rsidRDefault="00627199" w:rsidP="008A1CDB">
      <w:pPr>
        <w:shd w:val="clear" w:color="auto" w:fill="FFFFFF"/>
        <w:spacing w:after="0" w:line="240" w:lineRule="auto"/>
        <w:ind w:firstLine="567"/>
        <w:jc w:val="right"/>
        <w:rPr>
          <w:rFonts w:ascii="Times New Roman" w:eastAsia="Times New Roman" w:hAnsi="Times New Roman" w:cs="Times New Roman"/>
          <w:i/>
          <w:iCs/>
          <w:color w:val="333333"/>
          <w:sz w:val="24"/>
          <w:szCs w:val="24"/>
          <w:lang w:eastAsia="uk-UA"/>
        </w:rPr>
      </w:pPr>
      <w:r w:rsidRPr="003863DE">
        <w:rPr>
          <w:rFonts w:ascii="Times New Roman" w:eastAsia="Times New Roman" w:hAnsi="Times New Roman" w:cs="Times New Roman"/>
          <w:i/>
          <w:iCs/>
          <w:color w:val="333333"/>
          <w:sz w:val="24"/>
          <w:szCs w:val="24"/>
          <w:lang w:eastAsia="uk-UA"/>
        </w:rPr>
        <w:t>соціально-економічної підготовки</w:t>
      </w:r>
    </w:p>
    <w:p w14:paraId="429703F3" w14:textId="77777777" w:rsidR="008A1CDB" w:rsidRDefault="008A1CDB" w:rsidP="008A1CDB">
      <w:pPr>
        <w:shd w:val="clear" w:color="auto" w:fill="FFFFFF"/>
        <w:spacing w:after="0" w:line="240" w:lineRule="auto"/>
        <w:ind w:firstLine="567"/>
        <w:jc w:val="right"/>
        <w:rPr>
          <w:rFonts w:ascii="Times New Roman" w:eastAsia="Times New Roman" w:hAnsi="Times New Roman" w:cs="Times New Roman"/>
          <w:color w:val="333333"/>
          <w:sz w:val="24"/>
          <w:szCs w:val="24"/>
          <w:lang w:eastAsia="uk-UA"/>
        </w:rPr>
      </w:pPr>
    </w:p>
    <w:p w14:paraId="33F56F42" w14:textId="556F49B1" w:rsidR="00B614E6" w:rsidRPr="00471B38" w:rsidRDefault="00B614E6" w:rsidP="00F52268">
      <w:pPr>
        <w:shd w:val="clear" w:color="auto" w:fill="FFFFFF"/>
        <w:spacing w:after="0" w:line="276" w:lineRule="auto"/>
        <w:ind w:firstLine="567"/>
        <w:jc w:val="both"/>
        <w:rPr>
          <w:rFonts w:ascii="Times New Roman" w:eastAsia="Times New Roman" w:hAnsi="Times New Roman" w:cs="Times New Roman"/>
          <w:color w:val="333333"/>
          <w:sz w:val="24"/>
          <w:szCs w:val="24"/>
          <w:lang w:eastAsia="uk-UA"/>
        </w:rPr>
      </w:pPr>
      <w:r w:rsidRPr="00471B38">
        <w:rPr>
          <w:rFonts w:ascii="Times New Roman" w:eastAsia="Times New Roman" w:hAnsi="Times New Roman" w:cs="Times New Roman"/>
          <w:color w:val="333333"/>
          <w:sz w:val="24"/>
          <w:szCs w:val="24"/>
          <w:lang w:eastAsia="uk-UA"/>
        </w:rPr>
        <w:t>Актуальність теми безпеки та гігієни праці нині визначається тим, що в Україні існує доволі складна ситуація</w:t>
      </w:r>
      <w:r w:rsidR="008A1CDB">
        <w:rPr>
          <w:rFonts w:ascii="Times New Roman" w:eastAsia="Times New Roman" w:hAnsi="Times New Roman" w:cs="Times New Roman"/>
          <w:color w:val="333333"/>
          <w:sz w:val="24"/>
          <w:szCs w:val="24"/>
          <w:lang w:eastAsia="uk-UA"/>
        </w:rPr>
        <w:t xml:space="preserve"> (ми працюємо, отримуємо знання в час війни)</w:t>
      </w:r>
      <w:r w:rsidRPr="00471B38">
        <w:rPr>
          <w:rFonts w:ascii="Times New Roman" w:eastAsia="Times New Roman" w:hAnsi="Times New Roman" w:cs="Times New Roman"/>
          <w:color w:val="333333"/>
          <w:sz w:val="24"/>
          <w:szCs w:val="24"/>
          <w:lang w:eastAsia="uk-UA"/>
        </w:rPr>
        <w:t xml:space="preserve"> у сфері охорони праці, життя та здоров’я людини. </w:t>
      </w:r>
    </w:p>
    <w:p w14:paraId="69BA04E6" w14:textId="77777777" w:rsidR="00B614E6" w:rsidRPr="00471B38" w:rsidRDefault="00B614E6" w:rsidP="00F52268">
      <w:pPr>
        <w:shd w:val="clear" w:color="auto" w:fill="FFFFFF"/>
        <w:spacing w:after="0" w:line="276" w:lineRule="auto"/>
        <w:ind w:firstLine="567"/>
        <w:jc w:val="both"/>
        <w:rPr>
          <w:rFonts w:ascii="Times New Roman" w:eastAsia="Times New Roman" w:hAnsi="Times New Roman" w:cs="Times New Roman"/>
          <w:color w:val="333333"/>
          <w:sz w:val="24"/>
          <w:szCs w:val="24"/>
          <w:lang w:eastAsia="uk-UA"/>
        </w:rPr>
      </w:pPr>
      <w:r w:rsidRPr="00471B38">
        <w:rPr>
          <w:rFonts w:ascii="Times New Roman" w:eastAsia="Times New Roman" w:hAnsi="Times New Roman" w:cs="Times New Roman"/>
          <w:color w:val="333333"/>
          <w:sz w:val="24"/>
          <w:szCs w:val="24"/>
          <w:lang w:eastAsia="uk-UA"/>
        </w:rPr>
        <w:t>Охорона життя і здоров’я людини є пріоритетним напрямом соціальної політики держави. Загальними законами України, що визначають основні положення з охорони праці, є Конституція України, Закон України «Про охорону праці», Кодекс законів про працю (КЗпП),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14:paraId="5A89495B" w14:textId="318E71A1" w:rsidR="00B614E6" w:rsidRPr="00471B38" w:rsidRDefault="00B614E6" w:rsidP="00F52268">
      <w:pPr>
        <w:shd w:val="clear" w:color="auto" w:fill="FFFFFF"/>
        <w:spacing w:after="0" w:line="276" w:lineRule="auto"/>
        <w:ind w:firstLine="567"/>
        <w:jc w:val="both"/>
        <w:rPr>
          <w:rFonts w:ascii="Times New Roman" w:eastAsia="Times New Roman" w:hAnsi="Times New Roman" w:cs="Times New Roman"/>
          <w:color w:val="333333"/>
          <w:sz w:val="24"/>
          <w:szCs w:val="24"/>
          <w:lang w:eastAsia="uk-UA"/>
        </w:rPr>
      </w:pPr>
      <w:r w:rsidRPr="00471B38">
        <w:rPr>
          <w:rFonts w:ascii="Times New Roman" w:eastAsia="Times New Roman" w:hAnsi="Times New Roman" w:cs="Times New Roman"/>
          <w:color w:val="333333"/>
          <w:sz w:val="24"/>
          <w:szCs w:val="24"/>
          <w:lang w:eastAsia="uk-UA"/>
        </w:rPr>
        <w:t>Отже, з метою створення безпечних і сприятливих умов праці у кожному структурному підрозділі, на кожному робочому місці керівник підприємства (власник) створ</w:t>
      </w:r>
      <w:r>
        <w:rPr>
          <w:rFonts w:ascii="Times New Roman" w:eastAsia="Times New Roman" w:hAnsi="Times New Roman" w:cs="Times New Roman"/>
          <w:color w:val="333333"/>
          <w:sz w:val="24"/>
          <w:szCs w:val="24"/>
          <w:lang w:eastAsia="uk-UA"/>
        </w:rPr>
        <w:t>ює</w:t>
      </w:r>
      <w:r w:rsidRPr="00471B38">
        <w:rPr>
          <w:rFonts w:ascii="Times New Roman" w:eastAsia="Times New Roman" w:hAnsi="Times New Roman" w:cs="Times New Roman"/>
          <w:color w:val="333333"/>
          <w:sz w:val="24"/>
          <w:szCs w:val="24"/>
          <w:lang w:eastAsia="uk-UA"/>
        </w:rPr>
        <w:t xml:space="preserve"> систему управління охороною праці (СУОП) і забезпечити її ефективне функціонування. Така служба створюється на підприємствах, установах і організаціях незалежно від форми власності та виду діяльності для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у процесі праці.</w:t>
      </w:r>
    </w:p>
    <w:p w14:paraId="6F7D5364" w14:textId="77777777" w:rsidR="00F52268" w:rsidRDefault="00F52268" w:rsidP="004302E1">
      <w:pPr>
        <w:spacing w:line="276" w:lineRule="auto"/>
        <w:ind w:firstLine="567"/>
        <w:jc w:val="both"/>
        <w:rPr>
          <w:rFonts w:ascii="Times New Roman" w:hAnsi="Times New Roman" w:cs="Times New Roman"/>
          <w:b/>
          <w:bCs/>
          <w:sz w:val="28"/>
          <w:szCs w:val="28"/>
          <w:shd w:val="clear" w:color="auto" w:fill="FFFFFF"/>
        </w:rPr>
      </w:pPr>
    </w:p>
    <w:p w14:paraId="7BCD3A99" w14:textId="0949CE55" w:rsidR="004302E1" w:rsidRDefault="00D517CF" w:rsidP="00F52268">
      <w:pPr>
        <w:spacing w:after="0" w:line="276" w:lineRule="auto"/>
        <w:ind w:firstLine="567"/>
        <w:jc w:val="center"/>
        <w:rPr>
          <w:rFonts w:ascii="Times New Roman" w:hAnsi="Times New Roman" w:cs="Times New Roman"/>
          <w:b/>
          <w:bCs/>
          <w:sz w:val="28"/>
          <w:szCs w:val="28"/>
          <w:shd w:val="clear" w:color="auto" w:fill="FFFFFF"/>
        </w:rPr>
      </w:pPr>
      <w:r w:rsidRPr="00C41D32">
        <w:rPr>
          <w:rFonts w:ascii="Times New Roman" w:hAnsi="Times New Roman" w:cs="Times New Roman"/>
          <w:b/>
          <w:bCs/>
          <w:sz w:val="28"/>
          <w:szCs w:val="28"/>
          <w:shd w:val="clear" w:color="auto" w:fill="FFFFFF"/>
        </w:rPr>
        <w:t>Закон України «Про охорону праці»</w:t>
      </w:r>
    </w:p>
    <w:p w14:paraId="3574C1F0" w14:textId="77777777" w:rsidR="00F52268" w:rsidRDefault="00C41D32" w:rsidP="00F52268">
      <w:pPr>
        <w:spacing w:after="0" w:line="276" w:lineRule="auto"/>
        <w:ind w:firstLine="567"/>
        <w:jc w:val="center"/>
        <w:rPr>
          <w:rFonts w:ascii="Times New Roman" w:hAnsi="Times New Roman" w:cs="Times New Roman"/>
          <w:i/>
          <w:iCs/>
          <w:sz w:val="24"/>
          <w:szCs w:val="24"/>
          <w:shd w:val="clear" w:color="auto" w:fill="FFFFFF"/>
        </w:rPr>
      </w:pPr>
      <w:r w:rsidRPr="00F52268">
        <w:rPr>
          <w:rFonts w:ascii="Times New Roman" w:hAnsi="Times New Roman" w:cs="Times New Roman"/>
          <w:i/>
          <w:iCs/>
          <w:sz w:val="24"/>
          <w:szCs w:val="24"/>
          <w:shd w:val="clear" w:color="auto" w:fill="FFFFFF"/>
        </w:rPr>
        <w:t>Прийнятий </w:t>
      </w:r>
      <w:hyperlink r:id="rId5" w:tooltip="14 жовтня" w:history="1">
        <w:r w:rsidRPr="00F52268">
          <w:rPr>
            <w:rFonts w:ascii="Times New Roman" w:hAnsi="Times New Roman" w:cs="Times New Roman"/>
            <w:i/>
            <w:iCs/>
            <w:sz w:val="24"/>
            <w:szCs w:val="24"/>
            <w:shd w:val="clear" w:color="auto" w:fill="FFFFFF"/>
          </w:rPr>
          <w:t>14 жовтня</w:t>
        </w:r>
      </w:hyperlink>
      <w:r w:rsidRPr="00F52268">
        <w:rPr>
          <w:rFonts w:ascii="Times New Roman" w:hAnsi="Times New Roman" w:cs="Times New Roman"/>
          <w:i/>
          <w:iCs/>
          <w:sz w:val="24"/>
          <w:szCs w:val="24"/>
          <w:shd w:val="clear" w:color="auto" w:fill="FFFFFF"/>
        </w:rPr>
        <w:t> </w:t>
      </w:r>
      <w:hyperlink r:id="rId6" w:tooltip="1992" w:history="1">
        <w:r w:rsidRPr="00F52268">
          <w:rPr>
            <w:rFonts w:ascii="Times New Roman" w:hAnsi="Times New Roman" w:cs="Times New Roman"/>
            <w:i/>
            <w:iCs/>
            <w:sz w:val="24"/>
            <w:szCs w:val="24"/>
            <w:shd w:val="clear" w:color="auto" w:fill="FFFFFF"/>
          </w:rPr>
          <w:t>1992</w:t>
        </w:r>
      </w:hyperlink>
      <w:r w:rsidRPr="00F52268">
        <w:rPr>
          <w:rFonts w:ascii="Times New Roman" w:hAnsi="Times New Roman" w:cs="Times New Roman"/>
          <w:i/>
          <w:iCs/>
          <w:sz w:val="24"/>
          <w:szCs w:val="24"/>
          <w:shd w:val="clear" w:color="auto" w:fill="FFFFFF"/>
        </w:rPr>
        <w:t xml:space="preserve"> р.; </w:t>
      </w:r>
    </w:p>
    <w:p w14:paraId="068F90D8" w14:textId="5B40F00C" w:rsidR="00C41D32" w:rsidRDefault="00C41D32" w:rsidP="00F52268">
      <w:pPr>
        <w:spacing w:after="0" w:line="276" w:lineRule="auto"/>
        <w:ind w:firstLine="567"/>
        <w:jc w:val="center"/>
        <w:rPr>
          <w:rFonts w:ascii="Times New Roman" w:hAnsi="Times New Roman" w:cs="Times New Roman"/>
          <w:i/>
          <w:iCs/>
          <w:sz w:val="24"/>
          <w:szCs w:val="24"/>
          <w:shd w:val="clear" w:color="auto" w:fill="FFFFFF"/>
        </w:rPr>
      </w:pPr>
      <w:r w:rsidRPr="00F52268">
        <w:rPr>
          <w:rFonts w:ascii="Times New Roman" w:hAnsi="Times New Roman" w:cs="Times New Roman"/>
          <w:i/>
          <w:iCs/>
          <w:sz w:val="24"/>
          <w:szCs w:val="24"/>
          <w:shd w:val="clear" w:color="auto" w:fill="FFFFFF"/>
        </w:rPr>
        <w:t>закон діє у редакції від </w:t>
      </w:r>
      <w:hyperlink r:id="rId7" w:tooltip="21 листопада" w:history="1">
        <w:r w:rsidRPr="00F52268">
          <w:rPr>
            <w:rFonts w:ascii="Times New Roman" w:hAnsi="Times New Roman" w:cs="Times New Roman"/>
            <w:i/>
            <w:iCs/>
            <w:sz w:val="24"/>
            <w:szCs w:val="24"/>
            <w:shd w:val="clear" w:color="auto" w:fill="FFFFFF"/>
          </w:rPr>
          <w:t>21 листопада</w:t>
        </w:r>
      </w:hyperlink>
      <w:r w:rsidRPr="00F52268">
        <w:rPr>
          <w:rFonts w:ascii="Times New Roman" w:hAnsi="Times New Roman" w:cs="Times New Roman"/>
          <w:i/>
          <w:iCs/>
          <w:sz w:val="24"/>
          <w:szCs w:val="24"/>
          <w:shd w:val="clear" w:color="auto" w:fill="FFFFFF"/>
        </w:rPr>
        <w:t> </w:t>
      </w:r>
      <w:hyperlink r:id="rId8" w:tooltip="2002" w:history="1">
        <w:r w:rsidRPr="00F52268">
          <w:rPr>
            <w:rFonts w:ascii="Times New Roman" w:hAnsi="Times New Roman" w:cs="Times New Roman"/>
            <w:i/>
            <w:iCs/>
            <w:sz w:val="24"/>
            <w:szCs w:val="24"/>
            <w:shd w:val="clear" w:color="auto" w:fill="FFFFFF"/>
          </w:rPr>
          <w:t>2002</w:t>
        </w:r>
      </w:hyperlink>
      <w:r w:rsidRPr="00F52268">
        <w:rPr>
          <w:rFonts w:ascii="Times New Roman" w:hAnsi="Times New Roman" w:cs="Times New Roman"/>
          <w:i/>
          <w:iCs/>
          <w:sz w:val="24"/>
          <w:szCs w:val="24"/>
          <w:shd w:val="clear" w:color="auto" w:fill="FFFFFF"/>
        </w:rPr>
        <w:t> р. із наступними змінами.</w:t>
      </w:r>
    </w:p>
    <w:p w14:paraId="6545F0B9" w14:textId="77777777" w:rsidR="00F52268" w:rsidRPr="00F52268" w:rsidRDefault="00F52268" w:rsidP="00F52268">
      <w:pPr>
        <w:spacing w:after="0" w:line="276" w:lineRule="auto"/>
        <w:ind w:firstLine="567"/>
        <w:jc w:val="center"/>
        <w:rPr>
          <w:rFonts w:ascii="Times New Roman" w:eastAsia="Times New Roman" w:hAnsi="Times New Roman" w:cs="Times New Roman"/>
          <w:i/>
          <w:iCs/>
          <w:sz w:val="24"/>
          <w:szCs w:val="24"/>
          <w:lang w:eastAsia="uk-UA"/>
        </w:rPr>
      </w:pPr>
    </w:p>
    <w:p w14:paraId="760A6140" w14:textId="5FEB5316" w:rsidR="00C41D32" w:rsidRPr="00C41D32" w:rsidRDefault="00C41D32" w:rsidP="00C41D32">
      <w:pPr>
        <w:shd w:val="clear" w:color="auto" w:fill="FFFFFF"/>
        <w:spacing w:before="75" w:after="135"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14:paraId="0741BBCE" w14:textId="77777777" w:rsidR="00C41D32" w:rsidRPr="00C41D32" w:rsidRDefault="00C41D32" w:rsidP="00C41D32">
      <w:pPr>
        <w:shd w:val="clear" w:color="auto" w:fill="FFFFFF"/>
        <w:spacing w:before="75" w:after="135"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ЗУ "Про охорону праці" складається з дев'яти розділів, що містять загальні положення з охорони праці, гарантії прав на охорону праці, організацію охорони праці, стимулювання охорони праці, нормативно-правові акти з охорони праці, державне управління охороною праці, державного нагляду та громадський контроль за охороною праці, відповідальність за порушення законодавства про охорону праці та прикінцеві положення.</w:t>
      </w:r>
    </w:p>
    <w:p w14:paraId="7FCE8282" w14:textId="51EF4D92" w:rsidR="00C41D32" w:rsidRPr="00C41D32" w:rsidRDefault="00C41D32" w:rsidP="00C41D32">
      <w:pPr>
        <w:shd w:val="clear" w:color="auto" w:fill="FFFFFF"/>
        <w:spacing w:before="75" w:after="135"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ЗУ "Про охорону праці" визначає, що </w:t>
      </w:r>
      <w:r w:rsidRPr="00C41D32">
        <w:rPr>
          <w:rFonts w:ascii="Times New Roman" w:eastAsia="Times New Roman" w:hAnsi="Times New Roman" w:cs="Times New Roman"/>
          <w:b/>
          <w:bCs/>
          <w:color w:val="010101"/>
          <w:sz w:val="24"/>
          <w:szCs w:val="24"/>
          <w:lang w:eastAsia="uk-UA"/>
        </w:rPr>
        <w:t>охорона праці</w:t>
      </w:r>
      <w:r w:rsidRPr="00C41D32">
        <w:rPr>
          <w:rFonts w:ascii="Times New Roman" w:eastAsia="Times New Roman" w:hAnsi="Times New Roman" w:cs="Times New Roman"/>
          <w:color w:val="010101"/>
          <w:sz w:val="24"/>
          <w:szCs w:val="24"/>
          <w:lang w:eastAsia="uk-UA"/>
        </w:rPr>
        <w:t> </w:t>
      </w:r>
      <w:r>
        <w:rPr>
          <w:rFonts w:ascii="Times New Roman" w:eastAsia="Times New Roman" w:hAnsi="Times New Roman" w:cs="Times New Roman"/>
          <w:color w:val="010101"/>
          <w:sz w:val="24"/>
          <w:szCs w:val="24"/>
          <w:lang w:eastAsia="uk-UA"/>
        </w:rPr>
        <w:t>-</w:t>
      </w:r>
      <w:r w:rsidRPr="00C41D32">
        <w:rPr>
          <w:rFonts w:ascii="Times New Roman" w:eastAsia="Times New Roman" w:hAnsi="Times New Roman" w:cs="Times New Roman"/>
          <w:color w:val="010101"/>
          <w:sz w:val="24"/>
          <w:szCs w:val="24"/>
          <w:lang w:eastAsia="uk-UA"/>
        </w:rPr>
        <w:t xml:space="preserve">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саме трудової діяльності (а не праці, як це було передбачено раніше).</w:t>
      </w:r>
    </w:p>
    <w:p w14:paraId="3071A9AB" w14:textId="77777777" w:rsidR="00C41D32" w:rsidRPr="00C41D32" w:rsidRDefault="00C41D32" w:rsidP="00C41D32">
      <w:pPr>
        <w:shd w:val="clear" w:color="auto" w:fill="FFFFFF"/>
        <w:spacing w:before="75" w:after="135"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b/>
          <w:bCs/>
          <w:color w:val="010101"/>
          <w:sz w:val="24"/>
          <w:szCs w:val="24"/>
          <w:lang w:eastAsia="uk-UA"/>
        </w:rPr>
        <w:t>До основних правових принципів у сфері охорони праці в Україні належать:</w:t>
      </w:r>
    </w:p>
    <w:p w14:paraId="1386C317" w14:textId="77777777" w:rsidR="00C41D32" w:rsidRPr="00C41D32" w:rsidRDefault="00C41D32" w:rsidP="00C41D32">
      <w:pPr>
        <w:numPr>
          <w:ilvl w:val="0"/>
          <w:numId w:val="1"/>
        </w:numPr>
        <w:shd w:val="clear" w:color="auto" w:fill="FFFFFF"/>
        <w:spacing w:before="100" w:beforeAutospacing="1" w:after="100" w:afterAutospacing="1"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 xml:space="preserve">пріоритет охорони життя та здоров'я працівників перед економічними </w:t>
      </w:r>
      <w:proofErr w:type="spellStart"/>
      <w:r w:rsidRPr="00C41D32">
        <w:rPr>
          <w:rFonts w:ascii="Times New Roman" w:eastAsia="Times New Roman" w:hAnsi="Times New Roman" w:cs="Times New Roman"/>
          <w:color w:val="010101"/>
          <w:sz w:val="24"/>
          <w:szCs w:val="24"/>
          <w:lang w:eastAsia="uk-UA"/>
        </w:rPr>
        <w:t>інтересами;повна</w:t>
      </w:r>
      <w:proofErr w:type="spellEnd"/>
      <w:r w:rsidRPr="00C41D32">
        <w:rPr>
          <w:rFonts w:ascii="Times New Roman" w:eastAsia="Times New Roman" w:hAnsi="Times New Roman" w:cs="Times New Roman"/>
          <w:color w:val="010101"/>
          <w:sz w:val="24"/>
          <w:szCs w:val="24"/>
          <w:lang w:eastAsia="uk-UA"/>
        </w:rPr>
        <w:t xml:space="preserve"> відповідальність роботодавця за створення </w:t>
      </w:r>
      <w:proofErr w:type="spellStart"/>
      <w:r w:rsidRPr="00C41D32">
        <w:rPr>
          <w:rFonts w:ascii="Times New Roman" w:eastAsia="Times New Roman" w:hAnsi="Times New Roman" w:cs="Times New Roman"/>
          <w:color w:val="010101"/>
          <w:sz w:val="24"/>
          <w:szCs w:val="24"/>
          <w:lang w:eastAsia="uk-UA"/>
        </w:rPr>
        <w:t>належних,безпечних</w:t>
      </w:r>
      <w:proofErr w:type="spellEnd"/>
      <w:r w:rsidRPr="00C41D32">
        <w:rPr>
          <w:rFonts w:ascii="Times New Roman" w:eastAsia="Times New Roman" w:hAnsi="Times New Roman" w:cs="Times New Roman"/>
          <w:color w:val="010101"/>
          <w:sz w:val="24"/>
          <w:szCs w:val="24"/>
          <w:lang w:eastAsia="uk-UA"/>
        </w:rPr>
        <w:t xml:space="preserve"> і здорових умов праці;</w:t>
      </w:r>
    </w:p>
    <w:p w14:paraId="33F70526" w14:textId="77777777" w:rsidR="00C41D32" w:rsidRPr="00C41D32" w:rsidRDefault="00C41D32" w:rsidP="00C41D32">
      <w:pPr>
        <w:numPr>
          <w:ilvl w:val="0"/>
          <w:numId w:val="1"/>
        </w:numPr>
        <w:shd w:val="clear" w:color="auto" w:fill="FFFFFF"/>
        <w:spacing w:before="100" w:beforeAutospacing="1" w:after="100" w:afterAutospacing="1"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соціальний захист працівників, повне відшкодування шкоди особам, які потерпіли від нещасних випадків на виробництві та професійних захворювань;</w:t>
      </w:r>
    </w:p>
    <w:p w14:paraId="268D5AB3" w14:textId="77777777" w:rsidR="00C41D32" w:rsidRPr="00C41D32" w:rsidRDefault="00C41D32" w:rsidP="00C41D32">
      <w:pPr>
        <w:numPr>
          <w:ilvl w:val="0"/>
          <w:numId w:val="1"/>
        </w:numPr>
        <w:shd w:val="clear" w:color="auto" w:fill="FFFFFF"/>
        <w:spacing w:before="100" w:beforeAutospacing="1" w:after="100" w:afterAutospacing="1"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lastRenderedPageBreak/>
        <w:t>компетентність діяльності щодо забезпечення охорони праці;</w:t>
      </w:r>
    </w:p>
    <w:p w14:paraId="17DD3AFA" w14:textId="77777777" w:rsidR="00C41D32" w:rsidRPr="00C41D32" w:rsidRDefault="00C41D32" w:rsidP="00C41D32">
      <w:pPr>
        <w:numPr>
          <w:ilvl w:val="0"/>
          <w:numId w:val="1"/>
        </w:numPr>
        <w:shd w:val="clear" w:color="auto" w:fill="FFFFFF"/>
        <w:spacing w:before="100" w:beforeAutospacing="1" w:after="100" w:afterAutospacing="1"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двосторонній зобов'язуючий (і працівника, і роботодавця) характер діяльності щодо додержання норм з охорони праці;</w:t>
      </w:r>
    </w:p>
    <w:p w14:paraId="1D2C5A45" w14:textId="77777777" w:rsidR="00C41D32" w:rsidRPr="00C41D32" w:rsidRDefault="00C41D32" w:rsidP="00C41D32">
      <w:pPr>
        <w:numPr>
          <w:ilvl w:val="0"/>
          <w:numId w:val="1"/>
        </w:numPr>
        <w:shd w:val="clear" w:color="auto" w:fill="FFFFFF"/>
        <w:spacing w:before="100" w:beforeAutospacing="1" w:after="100" w:afterAutospacing="1"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14:paraId="498FCD8D" w14:textId="77777777" w:rsidR="00C41D32" w:rsidRPr="00C41D32" w:rsidRDefault="00C41D32" w:rsidP="00C41D32">
      <w:pPr>
        <w:numPr>
          <w:ilvl w:val="0"/>
          <w:numId w:val="1"/>
        </w:numPr>
        <w:shd w:val="clear" w:color="auto" w:fill="FFFFFF"/>
        <w:spacing w:before="100" w:beforeAutospacing="1" w:after="100" w:afterAutospacing="1"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встановлення та гарантування заходів самозахисту прав працівників на здорові та безпечні умови праці;</w:t>
      </w:r>
    </w:p>
    <w:p w14:paraId="2CCD74D0" w14:textId="77777777" w:rsidR="00C41D32" w:rsidRPr="00C41D32" w:rsidRDefault="00C41D32" w:rsidP="00C41D32">
      <w:pPr>
        <w:numPr>
          <w:ilvl w:val="0"/>
          <w:numId w:val="1"/>
        </w:numPr>
        <w:shd w:val="clear" w:color="auto" w:fill="FFFFFF"/>
        <w:spacing w:before="100" w:beforeAutospacing="1" w:after="100" w:afterAutospacing="1"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обов'язковість відшкодування шкоди, заподіяної працівникові у зв'язку з виконанням трудових обов'язків та інші.</w:t>
      </w:r>
    </w:p>
    <w:p w14:paraId="61071A30" w14:textId="77777777" w:rsidR="00C41D32" w:rsidRPr="00C41D32" w:rsidRDefault="00C41D32" w:rsidP="00C41D32">
      <w:pPr>
        <w:shd w:val="clear" w:color="auto" w:fill="FFFFFF"/>
        <w:spacing w:before="75" w:after="135"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Державна політика у сфері охорони праці спрямована на створення належних, безпечних і здорових умов праці, запобігання нещасним випадкам та професійним захворюванням.</w:t>
      </w:r>
      <w:r w:rsidRPr="00C41D32">
        <w:rPr>
          <w:rFonts w:ascii="Times New Roman" w:eastAsia="Times New Roman" w:hAnsi="Times New Roman" w:cs="Times New Roman"/>
          <w:color w:val="010101"/>
          <w:sz w:val="24"/>
          <w:szCs w:val="24"/>
          <w:lang w:eastAsia="uk-UA"/>
        </w:rPr>
        <w:br/>
        <w:t>Загальним об'єктом охорони праці є працездатність як специфічна якість особи, тому для трудового права важливе значення має оцінка професійної працездатності особи (якісна характеристика здатності до певних видів діяльності та кількісна характеристика допустимих обсягів навантаження). Це дає можливість обмежити для конкретних категорій працівників виконання певних видів трудової діяльності чи знизити трудове навантаження (наприклад, для неповнолітніх, жінок, інвалідів).</w:t>
      </w:r>
    </w:p>
    <w:p w14:paraId="6884A057" w14:textId="77777777" w:rsidR="00C41D32" w:rsidRPr="00C41D32" w:rsidRDefault="00C41D32" w:rsidP="00C41D32">
      <w:pPr>
        <w:shd w:val="clear" w:color="auto" w:fill="FFFFFF"/>
        <w:spacing w:before="75" w:after="135"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Обмеження (заборони) виконання окремих видів трудової діяльності реалізуються як при прийнятті на роботу, так і у процесі здійснення трудової діяльності особи (наприклад, за наслідками медичних оглядів окремих категорій працівників тощо).</w:t>
      </w:r>
    </w:p>
    <w:p w14:paraId="430821F1" w14:textId="77777777" w:rsidR="00C41D32" w:rsidRPr="00C41D32" w:rsidRDefault="00C41D32" w:rsidP="00C41D32">
      <w:pPr>
        <w:shd w:val="clear" w:color="auto" w:fill="FFFFFF"/>
        <w:spacing w:before="75" w:after="135" w:line="276" w:lineRule="auto"/>
        <w:ind w:firstLine="567"/>
        <w:jc w:val="both"/>
        <w:rPr>
          <w:rFonts w:ascii="Times New Roman" w:eastAsia="Times New Roman" w:hAnsi="Times New Roman" w:cs="Times New Roman"/>
          <w:color w:val="010101"/>
          <w:sz w:val="24"/>
          <w:szCs w:val="24"/>
          <w:lang w:eastAsia="uk-UA"/>
        </w:rPr>
      </w:pPr>
      <w:r w:rsidRPr="00C41D32">
        <w:rPr>
          <w:rFonts w:ascii="Times New Roman" w:eastAsia="Times New Roman" w:hAnsi="Times New Roman" w:cs="Times New Roman"/>
          <w:color w:val="010101"/>
          <w:sz w:val="24"/>
          <w:szCs w:val="24"/>
          <w:lang w:eastAsia="uk-UA"/>
        </w:rPr>
        <w:t>Зниження трудового навантаження може виявлятися у встановленні певного режиму праці та відпочинку, зниженні норм виробітку, забороні залучення до нічних, надурочних робіт та робіт у вихідні дні, виконанні роботи за сумісництвом тощо.</w:t>
      </w:r>
    </w:p>
    <w:p w14:paraId="612BA322" w14:textId="77777777" w:rsidR="00B614E6" w:rsidRDefault="00B614E6" w:rsidP="00B614E6">
      <w:pPr>
        <w:rPr>
          <w:rFonts w:ascii="Times New Roman" w:eastAsia="Times New Roman" w:hAnsi="Times New Roman" w:cs="Times New Roman"/>
          <w:color w:val="333333"/>
          <w:sz w:val="24"/>
          <w:szCs w:val="24"/>
          <w:lang w:eastAsia="uk-UA"/>
        </w:rPr>
      </w:pPr>
    </w:p>
    <w:p w14:paraId="6C390CBB" w14:textId="1B072E00" w:rsidR="00B614E6" w:rsidRPr="00F52268" w:rsidRDefault="008A1CDB" w:rsidP="00C41D32">
      <w:pPr>
        <w:shd w:val="clear" w:color="auto" w:fill="FFFFFF"/>
        <w:spacing w:after="0" w:line="240" w:lineRule="auto"/>
        <w:jc w:val="center"/>
        <w:outlineLvl w:val="1"/>
        <w:rPr>
          <w:rFonts w:ascii="Times New Roman" w:eastAsia="Times New Roman" w:hAnsi="Times New Roman" w:cs="Times New Roman"/>
          <w:b/>
          <w:bCs/>
          <w:color w:val="1A1A1A"/>
          <w:sz w:val="28"/>
          <w:szCs w:val="28"/>
          <w:lang w:eastAsia="uk-UA"/>
        </w:rPr>
      </w:pPr>
      <w:r w:rsidRPr="00F52268">
        <w:rPr>
          <w:rFonts w:ascii="Times New Roman" w:eastAsia="Times New Roman" w:hAnsi="Times New Roman" w:cs="Times New Roman"/>
          <w:b/>
          <w:bCs/>
          <w:color w:val="1A1A1A"/>
          <w:sz w:val="28"/>
          <w:szCs w:val="28"/>
          <w:lang w:eastAsia="uk-UA"/>
        </w:rPr>
        <w:t>ВИТЯГ</w:t>
      </w:r>
    </w:p>
    <w:p w14:paraId="485CD468" w14:textId="77777777" w:rsidR="008A1CDB" w:rsidRPr="008A1CDB" w:rsidRDefault="008A1CDB" w:rsidP="00C41D32">
      <w:pPr>
        <w:shd w:val="clear" w:color="auto" w:fill="FFFFFF"/>
        <w:spacing w:after="0" w:line="240" w:lineRule="auto"/>
        <w:jc w:val="right"/>
        <w:rPr>
          <w:rFonts w:ascii="Times New Roman" w:eastAsia="Times New Roman" w:hAnsi="Times New Roman" w:cs="Times New Roman"/>
          <w:b/>
          <w:bCs/>
          <w:sz w:val="20"/>
          <w:szCs w:val="20"/>
          <w:lang w:eastAsia="uk-UA"/>
        </w:rPr>
      </w:pPr>
      <w:r w:rsidRPr="008A1CDB">
        <w:rPr>
          <w:rFonts w:ascii="Times New Roman" w:eastAsia="Times New Roman" w:hAnsi="Times New Roman" w:cs="Times New Roman"/>
          <w:b/>
          <w:bCs/>
          <w:sz w:val="20"/>
          <w:szCs w:val="20"/>
          <w:lang w:eastAsia="uk-UA"/>
        </w:rPr>
        <w:t>ЗАТВЕРДЖЕНО</w:t>
      </w:r>
      <w:r w:rsidRPr="008A1CDB">
        <w:rPr>
          <w:rFonts w:ascii="Times New Roman" w:eastAsia="Times New Roman" w:hAnsi="Times New Roman" w:cs="Times New Roman"/>
          <w:sz w:val="20"/>
          <w:szCs w:val="20"/>
          <w:lang w:eastAsia="uk-UA"/>
        </w:rPr>
        <w:br/>
      </w:r>
      <w:r w:rsidRPr="008A1CDB">
        <w:rPr>
          <w:rFonts w:ascii="Times New Roman" w:eastAsia="Times New Roman" w:hAnsi="Times New Roman" w:cs="Times New Roman"/>
          <w:b/>
          <w:bCs/>
          <w:sz w:val="20"/>
          <w:szCs w:val="20"/>
          <w:lang w:eastAsia="uk-UA"/>
        </w:rPr>
        <w:t>Наказ Міністерства</w:t>
      </w:r>
      <w:r w:rsidRPr="008A1CDB">
        <w:rPr>
          <w:rFonts w:ascii="Times New Roman" w:eastAsia="Times New Roman" w:hAnsi="Times New Roman" w:cs="Times New Roman"/>
          <w:sz w:val="20"/>
          <w:szCs w:val="20"/>
          <w:lang w:eastAsia="uk-UA"/>
        </w:rPr>
        <w:br/>
      </w:r>
      <w:r w:rsidRPr="008A1CDB">
        <w:rPr>
          <w:rFonts w:ascii="Times New Roman" w:eastAsia="Times New Roman" w:hAnsi="Times New Roman" w:cs="Times New Roman"/>
          <w:b/>
          <w:bCs/>
          <w:sz w:val="20"/>
          <w:szCs w:val="20"/>
          <w:lang w:eastAsia="uk-UA"/>
        </w:rPr>
        <w:t>освіти і науки України</w:t>
      </w:r>
      <w:r w:rsidRPr="008A1CDB">
        <w:rPr>
          <w:rFonts w:ascii="Times New Roman" w:eastAsia="Times New Roman" w:hAnsi="Times New Roman" w:cs="Times New Roman"/>
          <w:sz w:val="20"/>
          <w:szCs w:val="20"/>
          <w:lang w:eastAsia="uk-UA"/>
        </w:rPr>
        <w:br/>
      </w:r>
      <w:r w:rsidRPr="008A1CDB">
        <w:rPr>
          <w:rFonts w:ascii="Times New Roman" w:eastAsia="Times New Roman" w:hAnsi="Times New Roman" w:cs="Times New Roman"/>
          <w:b/>
          <w:bCs/>
          <w:sz w:val="20"/>
          <w:szCs w:val="20"/>
          <w:lang w:eastAsia="uk-UA"/>
        </w:rPr>
        <w:t>26.12.2017  № 1669</w:t>
      </w:r>
    </w:p>
    <w:p w14:paraId="2C4D6F93" w14:textId="77777777" w:rsidR="008A1CDB" w:rsidRPr="008A1CDB" w:rsidRDefault="008A1CDB" w:rsidP="008A1CDB">
      <w:pPr>
        <w:shd w:val="clear" w:color="auto" w:fill="FFFFFF"/>
        <w:spacing w:before="300" w:after="450" w:line="240" w:lineRule="auto"/>
        <w:ind w:left="450" w:right="450"/>
        <w:jc w:val="right"/>
        <w:rPr>
          <w:rFonts w:ascii="Times New Roman" w:eastAsia="Times New Roman" w:hAnsi="Times New Roman" w:cs="Times New Roman"/>
          <w:b/>
          <w:bCs/>
          <w:color w:val="333333"/>
          <w:sz w:val="20"/>
          <w:szCs w:val="20"/>
          <w:lang w:eastAsia="uk-UA"/>
        </w:rPr>
      </w:pPr>
      <w:r w:rsidRPr="008A1CDB">
        <w:rPr>
          <w:rFonts w:ascii="Times New Roman" w:eastAsia="Times New Roman" w:hAnsi="Times New Roman" w:cs="Times New Roman"/>
          <w:b/>
          <w:bCs/>
          <w:sz w:val="20"/>
          <w:szCs w:val="20"/>
          <w:lang w:eastAsia="uk-UA"/>
        </w:rPr>
        <w:t>Зареєстровано в Міністерстві</w:t>
      </w:r>
      <w:r w:rsidRPr="008A1CDB">
        <w:rPr>
          <w:rFonts w:ascii="Times New Roman" w:eastAsia="Times New Roman" w:hAnsi="Times New Roman" w:cs="Times New Roman"/>
          <w:sz w:val="20"/>
          <w:szCs w:val="20"/>
          <w:lang w:eastAsia="uk-UA"/>
        </w:rPr>
        <w:br/>
      </w:r>
      <w:r w:rsidRPr="008A1CDB">
        <w:rPr>
          <w:rFonts w:ascii="Times New Roman" w:eastAsia="Times New Roman" w:hAnsi="Times New Roman" w:cs="Times New Roman"/>
          <w:b/>
          <w:bCs/>
          <w:sz w:val="20"/>
          <w:szCs w:val="20"/>
          <w:lang w:eastAsia="uk-UA"/>
        </w:rPr>
        <w:t>юстиції України</w:t>
      </w:r>
      <w:r w:rsidRPr="008A1CDB">
        <w:rPr>
          <w:rFonts w:ascii="Times New Roman" w:eastAsia="Times New Roman" w:hAnsi="Times New Roman" w:cs="Times New Roman"/>
          <w:sz w:val="20"/>
          <w:szCs w:val="20"/>
          <w:lang w:eastAsia="uk-UA"/>
        </w:rPr>
        <w:br/>
      </w:r>
      <w:r w:rsidRPr="008A1CDB">
        <w:rPr>
          <w:rFonts w:ascii="Times New Roman" w:eastAsia="Times New Roman" w:hAnsi="Times New Roman" w:cs="Times New Roman"/>
          <w:b/>
          <w:bCs/>
          <w:sz w:val="20"/>
          <w:szCs w:val="20"/>
          <w:lang w:eastAsia="uk-UA"/>
        </w:rPr>
        <w:t>23 січня 2018 р.</w:t>
      </w:r>
      <w:r w:rsidRPr="008A1CDB">
        <w:rPr>
          <w:rFonts w:ascii="Times New Roman" w:eastAsia="Times New Roman" w:hAnsi="Times New Roman" w:cs="Times New Roman"/>
          <w:sz w:val="20"/>
          <w:szCs w:val="20"/>
          <w:lang w:eastAsia="uk-UA"/>
        </w:rPr>
        <w:br/>
      </w:r>
      <w:r w:rsidRPr="008A1CDB">
        <w:rPr>
          <w:rFonts w:ascii="Times New Roman" w:eastAsia="Times New Roman" w:hAnsi="Times New Roman" w:cs="Times New Roman"/>
          <w:b/>
          <w:bCs/>
          <w:sz w:val="20"/>
          <w:szCs w:val="20"/>
          <w:lang w:eastAsia="uk-UA"/>
        </w:rPr>
        <w:t>за № 100/31552</w:t>
      </w:r>
    </w:p>
    <w:p w14:paraId="31BE336B" w14:textId="77777777" w:rsidR="008A1CDB" w:rsidRPr="00F52268" w:rsidRDefault="008A1CDB" w:rsidP="00843D6C">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F52268">
        <w:rPr>
          <w:rFonts w:ascii="Times New Roman" w:eastAsia="Times New Roman" w:hAnsi="Times New Roman" w:cs="Times New Roman"/>
          <w:b/>
          <w:bCs/>
          <w:color w:val="333333"/>
          <w:sz w:val="24"/>
          <w:szCs w:val="24"/>
          <w:lang w:eastAsia="uk-UA"/>
        </w:rPr>
        <w:t>ПОЛОЖЕННЯ</w:t>
      </w:r>
      <w:r w:rsidRPr="00F52268">
        <w:rPr>
          <w:rFonts w:ascii="Times New Roman" w:eastAsia="Times New Roman" w:hAnsi="Times New Roman" w:cs="Times New Roman"/>
          <w:color w:val="333333"/>
          <w:sz w:val="24"/>
          <w:szCs w:val="24"/>
          <w:lang w:eastAsia="uk-UA"/>
        </w:rPr>
        <w:br/>
      </w:r>
      <w:r w:rsidRPr="00F52268">
        <w:rPr>
          <w:rFonts w:ascii="Times New Roman" w:eastAsia="Times New Roman" w:hAnsi="Times New Roman" w:cs="Times New Roman"/>
          <w:b/>
          <w:bCs/>
          <w:color w:val="333333"/>
          <w:sz w:val="24"/>
          <w:szCs w:val="24"/>
          <w:lang w:eastAsia="uk-UA"/>
        </w:rPr>
        <w:t>про організацію роботи з охорони праці та безпеки життєдіяльності учасників освітнього процесу в установах і закладах освіти</w:t>
      </w:r>
    </w:p>
    <w:p w14:paraId="68C7619E" w14:textId="77777777" w:rsidR="008A1CDB" w:rsidRPr="00F52268" w:rsidRDefault="008A1CDB" w:rsidP="00843D6C">
      <w:pPr>
        <w:shd w:val="clear" w:color="auto" w:fill="FFFFFF"/>
        <w:spacing w:after="0" w:line="240" w:lineRule="auto"/>
        <w:jc w:val="center"/>
        <w:rPr>
          <w:rFonts w:ascii="Times New Roman" w:eastAsia="Times New Roman" w:hAnsi="Times New Roman" w:cs="Times New Roman"/>
          <w:color w:val="333333"/>
          <w:sz w:val="24"/>
          <w:szCs w:val="24"/>
          <w:lang w:eastAsia="uk-UA"/>
        </w:rPr>
      </w:pPr>
      <w:bookmarkStart w:id="0" w:name="n16"/>
      <w:bookmarkEnd w:id="0"/>
      <w:r w:rsidRPr="00F52268">
        <w:rPr>
          <w:rFonts w:ascii="Times New Roman" w:eastAsia="Times New Roman" w:hAnsi="Times New Roman" w:cs="Times New Roman"/>
          <w:b/>
          <w:bCs/>
          <w:color w:val="333333"/>
          <w:sz w:val="24"/>
          <w:szCs w:val="24"/>
          <w:lang w:eastAsia="uk-UA"/>
        </w:rPr>
        <w:t>І. Загальні положення</w:t>
      </w:r>
    </w:p>
    <w:p w14:paraId="43F8CAC2" w14:textId="77777777" w:rsidR="008A1CDB" w:rsidRPr="00601C06" w:rsidRDefault="008A1CDB" w:rsidP="008A1CD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17"/>
      <w:bookmarkEnd w:id="1"/>
      <w:r w:rsidRPr="00601C06">
        <w:rPr>
          <w:rFonts w:ascii="Times New Roman" w:eastAsia="Times New Roman" w:hAnsi="Times New Roman" w:cs="Times New Roman"/>
          <w:color w:val="333333"/>
          <w:sz w:val="24"/>
          <w:szCs w:val="24"/>
          <w:lang w:eastAsia="uk-UA"/>
        </w:rPr>
        <w:t>1. Це Положення розроблено відповідно до </w:t>
      </w:r>
      <w:hyperlink r:id="rId9" w:tgtFrame="_blank" w:history="1">
        <w:r w:rsidRPr="00601C06">
          <w:rPr>
            <w:rFonts w:ascii="Times New Roman" w:eastAsia="Times New Roman" w:hAnsi="Times New Roman" w:cs="Times New Roman"/>
            <w:color w:val="000099"/>
            <w:sz w:val="24"/>
            <w:szCs w:val="24"/>
            <w:u w:val="single"/>
            <w:lang w:eastAsia="uk-UA"/>
          </w:rPr>
          <w:t>Кодексу цивільного захисту України</w:t>
        </w:r>
      </w:hyperlink>
      <w:r w:rsidRPr="00601C06">
        <w:rPr>
          <w:rFonts w:ascii="Times New Roman" w:eastAsia="Times New Roman" w:hAnsi="Times New Roman" w:cs="Times New Roman"/>
          <w:color w:val="333333"/>
          <w:sz w:val="24"/>
          <w:szCs w:val="24"/>
          <w:lang w:eastAsia="uk-UA"/>
        </w:rPr>
        <w:t>, </w:t>
      </w:r>
      <w:hyperlink r:id="rId10" w:tgtFrame="_blank" w:history="1">
        <w:r w:rsidRPr="00601C06">
          <w:rPr>
            <w:rFonts w:ascii="Times New Roman" w:eastAsia="Times New Roman" w:hAnsi="Times New Roman" w:cs="Times New Roman"/>
            <w:color w:val="000099"/>
            <w:sz w:val="24"/>
            <w:szCs w:val="24"/>
            <w:u w:val="single"/>
            <w:lang w:eastAsia="uk-UA"/>
          </w:rPr>
          <w:t>Закону України</w:t>
        </w:r>
      </w:hyperlink>
      <w:r w:rsidRPr="00601C06">
        <w:rPr>
          <w:rFonts w:ascii="Times New Roman" w:eastAsia="Times New Roman" w:hAnsi="Times New Roman" w:cs="Times New Roman"/>
          <w:color w:val="333333"/>
          <w:sz w:val="24"/>
          <w:szCs w:val="24"/>
          <w:lang w:eastAsia="uk-UA"/>
        </w:rPr>
        <w:t> </w:t>
      </w:r>
      <w:r w:rsidRPr="00843D6C">
        <w:rPr>
          <w:rFonts w:ascii="Times New Roman" w:eastAsia="Times New Roman" w:hAnsi="Times New Roman" w:cs="Times New Roman"/>
          <w:color w:val="4472C4" w:themeColor="accent1"/>
          <w:sz w:val="24"/>
          <w:szCs w:val="24"/>
          <w:u w:val="single"/>
          <w:lang w:eastAsia="uk-UA"/>
        </w:rPr>
        <w:t>«Про охорону праці»</w:t>
      </w:r>
      <w:r w:rsidRPr="00843D6C">
        <w:rPr>
          <w:rFonts w:ascii="Times New Roman" w:eastAsia="Times New Roman" w:hAnsi="Times New Roman" w:cs="Times New Roman"/>
          <w:color w:val="4472C4" w:themeColor="accent1"/>
          <w:sz w:val="24"/>
          <w:szCs w:val="24"/>
          <w:lang w:eastAsia="uk-UA"/>
        </w:rPr>
        <w:t xml:space="preserve"> </w:t>
      </w:r>
      <w:r w:rsidRPr="00601C06">
        <w:rPr>
          <w:rFonts w:ascii="Times New Roman" w:eastAsia="Times New Roman" w:hAnsi="Times New Roman" w:cs="Times New Roman"/>
          <w:color w:val="333333"/>
          <w:sz w:val="24"/>
          <w:szCs w:val="24"/>
          <w:lang w:eastAsia="uk-UA"/>
        </w:rPr>
        <w:t xml:space="preserve">і поширюється на заклади дошкільної, загальної середньої, професійної (професійно-технічної), позашкільної, спеціалізованої, фахової </w:t>
      </w:r>
      <w:proofErr w:type="spellStart"/>
      <w:r w:rsidRPr="00601C06">
        <w:rPr>
          <w:rFonts w:ascii="Times New Roman" w:eastAsia="Times New Roman" w:hAnsi="Times New Roman" w:cs="Times New Roman"/>
          <w:color w:val="333333"/>
          <w:sz w:val="24"/>
          <w:szCs w:val="24"/>
          <w:lang w:eastAsia="uk-UA"/>
        </w:rPr>
        <w:t>передвищої</w:t>
      </w:r>
      <w:proofErr w:type="spellEnd"/>
      <w:r w:rsidRPr="00601C06">
        <w:rPr>
          <w:rFonts w:ascii="Times New Roman" w:eastAsia="Times New Roman" w:hAnsi="Times New Roman" w:cs="Times New Roman"/>
          <w:color w:val="333333"/>
          <w:sz w:val="24"/>
          <w:szCs w:val="24"/>
          <w:lang w:eastAsia="uk-UA"/>
        </w:rPr>
        <w:t>, вищої освіти та заклади післядипломної освіти, установи, що належать до сфери управління Міністерства освіти і науки України (далі - заклади освіти).</w:t>
      </w:r>
    </w:p>
    <w:p w14:paraId="3A873E95" w14:textId="77777777" w:rsidR="008A1CDB" w:rsidRPr="00601C06" w:rsidRDefault="008A1CDB" w:rsidP="008A1CD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18"/>
      <w:bookmarkEnd w:id="2"/>
      <w:r w:rsidRPr="00601C06">
        <w:rPr>
          <w:rFonts w:ascii="Times New Roman" w:eastAsia="Times New Roman" w:hAnsi="Times New Roman" w:cs="Times New Roman"/>
          <w:color w:val="333333"/>
          <w:sz w:val="24"/>
          <w:szCs w:val="24"/>
          <w:lang w:eastAsia="uk-UA"/>
        </w:rPr>
        <w:t>2. Це Положення визначає єдину систему організації роботи з охорони праці та безпеки життєдіяльності учасників освітнього процесу (учнів, студентів, курсантів, слухачів, аспірантів та працівників закладів освіти), а також обов'язки керівників та посадових осіб щодо забезпечення безпечних та нешкідливих умов навчання, утримання і праці, запобігання травматизму.</w:t>
      </w:r>
    </w:p>
    <w:p w14:paraId="7178A641" w14:textId="77777777" w:rsidR="008A1CDB" w:rsidRPr="00601C06" w:rsidRDefault="008A1CDB" w:rsidP="008A1CD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19"/>
      <w:bookmarkEnd w:id="3"/>
      <w:r w:rsidRPr="00601C06">
        <w:rPr>
          <w:rFonts w:ascii="Times New Roman" w:eastAsia="Times New Roman" w:hAnsi="Times New Roman" w:cs="Times New Roman"/>
          <w:color w:val="333333"/>
          <w:sz w:val="24"/>
          <w:szCs w:val="24"/>
          <w:lang w:eastAsia="uk-UA"/>
        </w:rPr>
        <w:lastRenderedPageBreak/>
        <w:t>3. Заклади освіти у своїй діяльності керуються нормативно-правовими актами з питань охорони праці, цим Положенням.</w:t>
      </w:r>
    </w:p>
    <w:p w14:paraId="3C8EFA6F" w14:textId="77777777" w:rsidR="008A1CDB" w:rsidRPr="00601C06" w:rsidRDefault="008A1CDB" w:rsidP="008A1CD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20"/>
      <w:bookmarkEnd w:id="4"/>
      <w:r w:rsidRPr="00601C06">
        <w:rPr>
          <w:rFonts w:ascii="Times New Roman" w:eastAsia="Times New Roman" w:hAnsi="Times New Roman" w:cs="Times New Roman"/>
          <w:color w:val="333333"/>
          <w:sz w:val="24"/>
          <w:szCs w:val="24"/>
          <w:lang w:eastAsia="uk-UA"/>
        </w:rPr>
        <w:t>4. Організація роботи з охорони праці та безпеки життєдіяльності в закладах освіти покладається на їх керівників.</w:t>
      </w:r>
    </w:p>
    <w:p w14:paraId="542A40AD" w14:textId="77777777" w:rsidR="008A1CDB" w:rsidRPr="00601C06" w:rsidRDefault="008A1CDB" w:rsidP="008A1CD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21"/>
      <w:bookmarkEnd w:id="5"/>
      <w:r w:rsidRPr="00601C06">
        <w:rPr>
          <w:rFonts w:ascii="Times New Roman" w:eastAsia="Times New Roman" w:hAnsi="Times New Roman" w:cs="Times New Roman"/>
          <w:color w:val="333333"/>
          <w:sz w:val="24"/>
          <w:szCs w:val="24"/>
          <w:lang w:eastAsia="uk-UA"/>
        </w:rPr>
        <w:t>5. Навчання та перевірка знань з питань охорони праці, безпеки життєдіяльності учнів, студентів, курсантів, слухачів, аспірантів (далі - здобувачі освіти) та працівників закладів освіти проводяться відповідно до </w:t>
      </w:r>
      <w:hyperlink r:id="rId11" w:anchor="n32" w:tgtFrame="_blank" w:history="1">
        <w:r w:rsidRPr="00601C06">
          <w:rPr>
            <w:rFonts w:ascii="Times New Roman" w:eastAsia="Times New Roman" w:hAnsi="Times New Roman" w:cs="Times New Roman"/>
            <w:color w:val="000099"/>
            <w:sz w:val="24"/>
            <w:szCs w:val="24"/>
            <w:u w:val="single"/>
            <w:lang w:eastAsia="uk-UA"/>
          </w:rPr>
          <w:t>Типового положення про порядок проведення навчання і перевірки знань з питань охорони праці</w:t>
        </w:r>
      </w:hyperlink>
      <w:r w:rsidRPr="00601C06">
        <w:rPr>
          <w:rFonts w:ascii="Times New Roman" w:eastAsia="Times New Roman" w:hAnsi="Times New Roman" w:cs="Times New Roman"/>
          <w:color w:val="333333"/>
          <w:sz w:val="24"/>
          <w:szCs w:val="24"/>
          <w:lang w:eastAsia="uk-UA"/>
        </w:rPr>
        <w:t>,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(із змінами) (далі - Типове положення), та </w:t>
      </w:r>
      <w:hyperlink r:id="rId12" w:anchor="n15" w:tgtFrame="_blank" w:history="1">
        <w:r w:rsidRPr="00601C06">
          <w:rPr>
            <w:rFonts w:ascii="Times New Roman" w:eastAsia="Times New Roman" w:hAnsi="Times New Roman" w:cs="Times New Roman"/>
            <w:color w:val="000099"/>
            <w:sz w:val="24"/>
            <w:szCs w:val="24"/>
            <w:u w:val="single"/>
            <w:lang w:eastAsia="uk-UA"/>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hyperlink>
      <w:r w:rsidRPr="00601C06">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18 квітня 2006 року № 304, зареєстрованого в Міністерстві юстиції України 07 липня 2006 року за № 806/12680 (у редакції наказу Міністерства освіти і науки України від 22 листопада 2017 року № 1514) (далі - Положення про навчання).</w:t>
      </w:r>
    </w:p>
    <w:p w14:paraId="74000A35" w14:textId="07F3A3FD" w:rsidR="008A1CDB" w:rsidRDefault="008A1CDB" w:rsidP="008A1CD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2"/>
      <w:bookmarkEnd w:id="6"/>
      <w:r w:rsidRPr="00601C06">
        <w:rPr>
          <w:rFonts w:ascii="Times New Roman" w:eastAsia="Times New Roman" w:hAnsi="Times New Roman" w:cs="Times New Roman"/>
          <w:color w:val="333333"/>
          <w:sz w:val="24"/>
          <w:szCs w:val="24"/>
          <w:lang w:eastAsia="uk-UA"/>
        </w:rPr>
        <w:t>6. Інструктажі з питань охорони праці із здобувачами освіти та працівниками закладів освіти проводяться відповідно до </w:t>
      </w:r>
      <w:hyperlink r:id="rId13" w:anchor="n32" w:tgtFrame="_blank" w:history="1">
        <w:r w:rsidRPr="00601C06">
          <w:rPr>
            <w:rFonts w:ascii="Times New Roman" w:eastAsia="Times New Roman" w:hAnsi="Times New Roman" w:cs="Times New Roman"/>
            <w:color w:val="000099"/>
            <w:sz w:val="24"/>
            <w:szCs w:val="24"/>
            <w:u w:val="single"/>
            <w:lang w:eastAsia="uk-UA"/>
          </w:rPr>
          <w:t>Типового положення</w:t>
        </w:r>
      </w:hyperlink>
      <w:r w:rsidRPr="00601C06">
        <w:rPr>
          <w:rFonts w:ascii="Times New Roman" w:eastAsia="Times New Roman" w:hAnsi="Times New Roman" w:cs="Times New Roman"/>
          <w:color w:val="333333"/>
          <w:sz w:val="24"/>
          <w:szCs w:val="24"/>
          <w:lang w:eastAsia="uk-UA"/>
        </w:rPr>
        <w:t>. Інструктажі з питань безпеки життєдіяльності, які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 тощо, проводяться відповідно до </w:t>
      </w:r>
      <w:hyperlink r:id="rId14" w:anchor="n15" w:tgtFrame="_blank" w:history="1">
        <w:r w:rsidRPr="00601C06">
          <w:rPr>
            <w:rFonts w:ascii="Times New Roman" w:eastAsia="Times New Roman" w:hAnsi="Times New Roman" w:cs="Times New Roman"/>
            <w:color w:val="000099"/>
            <w:sz w:val="24"/>
            <w:szCs w:val="24"/>
            <w:u w:val="single"/>
            <w:lang w:eastAsia="uk-UA"/>
          </w:rPr>
          <w:t>Положення про навчання</w:t>
        </w:r>
      </w:hyperlink>
      <w:r w:rsidRPr="00601C06">
        <w:rPr>
          <w:rFonts w:ascii="Times New Roman" w:eastAsia="Times New Roman" w:hAnsi="Times New Roman" w:cs="Times New Roman"/>
          <w:color w:val="333333"/>
          <w:sz w:val="24"/>
          <w:szCs w:val="24"/>
          <w:lang w:eastAsia="uk-UA"/>
        </w:rPr>
        <w:t>.</w:t>
      </w:r>
    </w:p>
    <w:p w14:paraId="4DC1329C" w14:textId="77777777" w:rsidR="001B2F55" w:rsidRPr="00F52268" w:rsidRDefault="001B2F55" w:rsidP="001B2F5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F52268">
        <w:rPr>
          <w:rFonts w:ascii="Times New Roman" w:eastAsia="Times New Roman" w:hAnsi="Times New Roman" w:cs="Times New Roman"/>
          <w:b/>
          <w:bCs/>
          <w:color w:val="333333"/>
          <w:sz w:val="24"/>
          <w:szCs w:val="24"/>
          <w:lang w:eastAsia="uk-UA"/>
        </w:rPr>
        <w:t>VI. Організація роботи з охорони праці та безпеки життєдіяльності під час позакласної, позашкільної діяльності</w:t>
      </w:r>
    </w:p>
    <w:p w14:paraId="07BF6184"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83"/>
      <w:bookmarkEnd w:id="7"/>
      <w:r w:rsidRPr="00601C06">
        <w:rPr>
          <w:rFonts w:ascii="Times New Roman" w:eastAsia="Times New Roman" w:hAnsi="Times New Roman" w:cs="Times New Roman"/>
          <w:color w:val="333333"/>
          <w:sz w:val="24"/>
          <w:szCs w:val="24"/>
          <w:lang w:eastAsia="uk-UA"/>
        </w:rPr>
        <w:t>1. Заступник керівника закладу освіти з навчально-виховної роботи:</w:t>
      </w:r>
    </w:p>
    <w:p w14:paraId="540CCC6F"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84"/>
      <w:bookmarkEnd w:id="8"/>
      <w:r w:rsidRPr="00601C06">
        <w:rPr>
          <w:rFonts w:ascii="Times New Roman" w:eastAsia="Times New Roman" w:hAnsi="Times New Roman" w:cs="Times New Roman"/>
          <w:color w:val="333333"/>
          <w:sz w:val="24"/>
          <w:szCs w:val="24"/>
          <w:lang w:eastAsia="uk-UA"/>
        </w:rPr>
        <w:t>1) уживає необхідних заходів щодо створення безпечних і нешкідливих умов, виконання санітарно-гігієнічних норм і вимог з охорони праці, безпеки життєдіяльності під час проведення позакласних і позашкільних заходів;</w:t>
      </w:r>
    </w:p>
    <w:p w14:paraId="0A0BA31B"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85"/>
      <w:bookmarkEnd w:id="9"/>
      <w:r w:rsidRPr="00601C06">
        <w:rPr>
          <w:rFonts w:ascii="Times New Roman" w:eastAsia="Times New Roman" w:hAnsi="Times New Roman" w:cs="Times New Roman"/>
          <w:color w:val="333333"/>
          <w:sz w:val="24"/>
          <w:szCs w:val="24"/>
          <w:lang w:eastAsia="uk-UA"/>
        </w:rPr>
        <w:t>2) контролює і надає методичну допомогу керівникам клубів, гуртків, спортивних секцій, походів, екскурсій, трудових об'єднань, громадських робіт тощо з питань створення безпечних і нешкідливих умов праці і відпочинку здобувачів освіти, запобігання травматизму;</w:t>
      </w:r>
    </w:p>
    <w:p w14:paraId="7B7D020B"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86"/>
      <w:bookmarkEnd w:id="10"/>
      <w:r w:rsidRPr="00601C06">
        <w:rPr>
          <w:rFonts w:ascii="Times New Roman" w:eastAsia="Times New Roman" w:hAnsi="Times New Roman" w:cs="Times New Roman"/>
          <w:color w:val="333333"/>
          <w:sz w:val="24"/>
          <w:szCs w:val="24"/>
          <w:lang w:eastAsia="uk-UA"/>
        </w:rPr>
        <w:t>3) проводить інструктажі з охорони праці, безпеки життєдіяльності класоводів, класних керівників, учителів та інших осіб, які залучені до організації позакласної, позашкільної роботи;</w:t>
      </w:r>
    </w:p>
    <w:p w14:paraId="05C46BE4"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87"/>
      <w:bookmarkEnd w:id="11"/>
      <w:r w:rsidRPr="00601C06">
        <w:rPr>
          <w:rFonts w:ascii="Times New Roman" w:eastAsia="Times New Roman" w:hAnsi="Times New Roman" w:cs="Times New Roman"/>
          <w:color w:val="333333"/>
          <w:sz w:val="24"/>
          <w:szCs w:val="24"/>
          <w:lang w:eastAsia="uk-UA"/>
        </w:rPr>
        <w:t>4) організовує профілактичну роботу серед здобувачів освіти з охорони праці, безпеки життєдіяльності під час освітнього процесу;</w:t>
      </w:r>
    </w:p>
    <w:p w14:paraId="5B6BC219"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88"/>
      <w:bookmarkEnd w:id="12"/>
      <w:r w:rsidRPr="00601C06">
        <w:rPr>
          <w:rFonts w:ascii="Times New Roman" w:eastAsia="Times New Roman" w:hAnsi="Times New Roman" w:cs="Times New Roman"/>
          <w:color w:val="333333"/>
          <w:sz w:val="24"/>
          <w:szCs w:val="24"/>
          <w:lang w:eastAsia="uk-UA"/>
        </w:rPr>
        <w:t>5) при настанні під час освітнього процесу нещасного випадку вживає заходів, передбачених </w:t>
      </w:r>
      <w:hyperlink r:id="rId15" w:anchor="n15" w:tgtFrame="_blank" w:history="1">
        <w:r w:rsidRPr="00601C06">
          <w:rPr>
            <w:rFonts w:ascii="Times New Roman" w:eastAsia="Times New Roman" w:hAnsi="Times New Roman" w:cs="Times New Roman"/>
            <w:color w:val="000099"/>
            <w:sz w:val="24"/>
            <w:szCs w:val="24"/>
            <w:u w:val="single"/>
            <w:lang w:eastAsia="uk-UA"/>
          </w:rPr>
          <w:t>Положенням про порядок розслідування нещасних випадків</w:t>
        </w:r>
      </w:hyperlink>
      <w:r w:rsidRPr="00601C06">
        <w:rPr>
          <w:rFonts w:ascii="Times New Roman" w:eastAsia="Times New Roman" w:hAnsi="Times New Roman" w:cs="Times New Roman"/>
          <w:color w:val="333333"/>
          <w:sz w:val="24"/>
          <w:szCs w:val="24"/>
          <w:lang w:eastAsia="uk-UA"/>
        </w:rPr>
        <w:t>.</w:t>
      </w:r>
    </w:p>
    <w:p w14:paraId="500222BB"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89"/>
      <w:bookmarkEnd w:id="13"/>
      <w:r w:rsidRPr="00601C06">
        <w:rPr>
          <w:rFonts w:ascii="Times New Roman" w:eastAsia="Times New Roman" w:hAnsi="Times New Roman" w:cs="Times New Roman"/>
          <w:color w:val="333333"/>
          <w:sz w:val="24"/>
          <w:szCs w:val="24"/>
          <w:lang w:eastAsia="uk-UA"/>
        </w:rPr>
        <w:t>2. Керівник клубу, гуртка, секції, тренер:</w:t>
      </w:r>
    </w:p>
    <w:p w14:paraId="7CFB3E1D"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90"/>
      <w:bookmarkEnd w:id="14"/>
      <w:r w:rsidRPr="00601C06">
        <w:rPr>
          <w:rFonts w:ascii="Times New Roman" w:eastAsia="Times New Roman" w:hAnsi="Times New Roman" w:cs="Times New Roman"/>
          <w:color w:val="333333"/>
          <w:sz w:val="24"/>
          <w:szCs w:val="24"/>
          <w:lang w:eastAsia="uk-UA"/>
        </w:rPr>
        <w:t>1) забезпечує безпечний стан робочих місць, безпечну експлуатацію обладнання, приладів, інструментів, спортивного спорядження (інвентарю) тощо;</w:t>
      </w:r>
    </w:p>
    <w:p w14:paraId="4D8AEB1A"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91"/>
      <w:bookmarkEnd w:id="15"/>
      <w:r w:rsidRPr="00601C06">
        <w:rPr>
          <w:rFonts w:ascii="Times New Roman" w:eastAsia="Times New Roman" w:hAnsi="Times New Roman" w:cs="Times New Roman"/>
          <w:color w:val="333333"/>
          <w:sz w:val="24"/>
          <w:szCs w:val="24"/>
          <w:lang w:eastAsia="uk-UA"/>
        </w:rPr>
        <w:t>2) проводить інструктажі з охорони праці з працівниками та інструктажі з безпеки життєдіяльності із здобувачами освіти;</w:t>
      </w:r>
    </w:p>
    <w:p w14:paraId="656A14FE"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92"/>
      <w:bookmarkEnd w:id="16"/>
      <w:r w:rsidRPr="00601C06">
        <w:rPr>
          <w:rFonts w:ascii="Times New Roman" w:eastAsia="Times New Roman" w:hAnsi="Times New Roman" w:cs="Times New Roman"/>
          <w:color w:val="333333"/>
          <w:sz w:val="24"/>
          <w:szCs w:val="24"/>
          <w:lang w:eastAsia="uk-UA"/>
        </w:rPr>
        <w:t>3) не дозволяє працювати учням, студентам, курсантам без відповідного спецодягу, спецвзуття та інших засобів індивідуального захисту згідно з </w:t>
      </w:r>
      <w:hyperlink r:id="rId16" w:tgtFrame="_blank" w:history="1">
        <w:r w:rsidRPr="00601C06">
          <w:rPr>
            <w:rFonts w:ascii="Times New Roman" w:eastAsia="Times New Roman" w:hAnsi="Times New Roman" w:cs="Times New Roman"/>
            <w:color w:val="000099"/>
            <w:sz w:val="24"/>
            <w:szCs w:val="24"/>
            <w:u w:val="single"/>
            <w:lang w:eastAsia="uk-UA"/>
          </w:rPr>
          <w:t>Положенням про порядок забезпечення працівників спеціальним одягом, спеціальним взуттям</w:t>
        </w:r>
      </w:hyperlink>
      <w:r w:rsidRPr="00601C06">
        <w:rPr>
          <w:rFonts w:ascii="Times New Roman" w:eastAsia="Times New Roman" w:hAnsi="Times New Roman" w:cs="Times New Roman"/>
          <w:color w:val="333333"/>
          <w:sz w:val="24"/>
          <w:szCs w:val="24"/>
          <w:lang w:eastAsia="uk-UA"/>
        </w:rPr>
        <w:t>;</w:t>
      </w:r>
    </w:p>
    <w:p w14:paraId="31B4383B"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3"/>
      <w:bookmarkEnd w:id="17"/>
      <w:r w:rsidRPr="00601C06">
        <w:rPr>
          <w:rFonts w:ascii="Times New Roman" w:eastAsia="Times New Roman" w:hAnsi="Times New Roman" w:cs="Times New Roman"/>
          <w:color w:val="333333"/>
          <w:sz w:val="24"/>
          <w:szCs w:val="24"/>
          <w:lang w:eastAsia="uk-UA"/>
        </w:rPr>
        <w:t>4) при настанні під час освітнього процесу нещасного випадку вживає заходів, передбачених </w:t>
      </w:r>
      <w:hyperlink r:id="rId17" w:anchor="n15" w:tgtFrame="_blank" w:history="1">
        <w:r w:rsidRPr="00601C06">
          <w:rPr>
            <w:rFonts w:ascii="Times New Roman" w:eastAsia="Times New Roman" w:hAnsi="Times New Roman" w:cs="Times New Roman"/>
            <w:color w:val="000099"/>
            <w:sz w:val="24"/>
            <w:szCs w:val="24"/>
            <w:u w:val="single"/>
            <w:lang w:eastAsia="uk-UA"/>
          </w:rPr>
          <w:t>Положенням про порядок розслідування нещасних випадків</w:t>
        </w:r>
      </w:hyperlink>
      <w:r w:rsidRPr="00601C06">
        <w:rPr>
          <w:rFonts w:ascii="Times New Roman" w:eastAsia="Times New Roman" w:hAnsi="Times New Roman" w:cs="Times New Roman"/>
          <w:color w:val="333333"/>
          <w:sz w:val="24"/>
          <w:szCs w:val="24"/>
          <w:lang w:eastAsia="uk-UA"/>
        </w:rPr>
        <w:t>;</w:t>
      </w:r>
    </w:p>
    <w:p w14:paraId="69DDEEBF"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4"/>
      <w:bookmarkEnd w:id="18"/>
      <w:r w:rsidRPr="00601C06">
        <w:rPr>
          <w:rFonts w:ascii="Times New Roman" w:eastAsia="Times New Roman" w:hAnsi="Times New Roman" w:cs="Times New Roman"/>
          <w:color w:val="333333"/>
          <w:sz w:val="24"/>
          <w:szCs w:val="24"/>
          <w:lang w:eastAsia="uk-UA"/>
        </w:rPr>
        <w:lastRenderedPageBreak/>
        <w:t>5) веде профілактичну роботу з охорони праці, безпеки життєдіяльності серед здобувачів освіти.</w:t>
      </w:r>
    </w:p>
    <w:p w14:paraId="77C2E23E" w14:textId="77777777" w:rsidR="001B2F55" w:rsidRPr="00F52268" w:rsidRDefault="001B2F55" w:rsidP="001B2F5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F52268">
        <w:rPr>
          <w:rFonts w:ascii="Times New Roman" w:eastAsia="Times New Roman" w:hAnsi="Times New Roman" w:cs="Times New Roman"/>
          <w:b/>
          <w:bCs/>
          <w:color w:val="333333"/>
          <w:sz w:val="24"/>
          <w:szCs w:val="24"/>
          <w:lang w:eastAsia="uk-UA"/>
        </w:rPr>
        <w:t>VIII. Порядок проведення та реєстрації інструктажів з безпеки життєдіяльності</w:t>
      </w:r>
    </w:p>
    <w:p w14:paraId="0A6E5D03"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54"/>
      <w:bookmarkEnd w:id="19"/>
      <w:r w:rsidRPr="00601C06">
        <w:rPr>
          <w:rFonts w:ascii="Times New Roman" w:eastAsia="Times New Roman" w:hAnsi="Times New Roman" w:cs="Times New Roman"/>
          <w:color w:val="333333"/>
          <w:sz w:val="24"/>
          <w:szCs w:val="24"/>
          <w:lang w:eastAsia="uk-UA"/>
        </w:rPr>
        <w:t>1. Інструктажі з безпеки життєдіяльності проводяться із здобувачами освіти. Інструктажі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 тощо.</w:t>
      </w:r>
    </w:p>
    <w:p w14:paraId="46F2F290"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55"/>
      <w:bookmarkEnd w:id="20"/>
      <w:r w:rsidRPr="00601C06">
        <w:rPr>
          <w:rFonts w:ascii="Times New Roman" w:eastAsia="Times New Roman" w:hAnsi="Times New Roman" w:cs="Times New Roman"/>
          <w:color w:val="333333"/>
          <w:sz w:val="24"/>
          <w:szCs w:val="24"/>
          <w:lang w:eastAsia="uk-UA"/>
        </w:rPr>
        <w:t>Учні, які інструктуються, розписуються в журналі, починаючи з 9 класу.</w:t>
      </w:r>
    </w:p>
    <w:p w14:paraId="71505A2C"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56"/>
      <w:bookmarkEnd w:id="21"/>
      <w:r w:rsidRPr="00601C06">
        <w:rPr>
          <w:rFonts w:ascii="Times New Roman" w:eastAsia="Times New Roman" w:hAnsi="Times New Roman" w:cs="Times New Roman"/>
          <w:color w:val="333333"/>
          <w:sz w:val="24"/>
          <w:szCs w:val="24"/>
          <w:lang w:eastAsia="uk-UA"/>
        </w:rPr>
        <w:t>2. Перед початком навчальних занять один раз на рік,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 безпеки життєдіяльності. За умови чисельності учасників освітнього процесу в закладах понад 200 осіб вищезазначеними службами проводиться навчання з вихователями, класоводами, класними керівниками, майстрами виробничого навчання, кураторами груп тощо, які в свою чергу інструктують здобувачів освіти перед початком навчального року. 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для здобувачів освіти (</w:t>
      </w:r>
      <w:hyperlink r:id="rId18" w:anchor="n275" w:history="1">
        <w:r w:rsidRPr="00601C06">
          <w:rPr>
            <w:rFonts w:ascii="Times New Roman" w:eastAsia="Times New Roman" w:hAnsi="Times New Roman" w:cs="Times New Roman"/>
            <w:color w:val="006600"/>
            <w:sz w:val="24"/>
            <w:szCs w:val="24"/>
            <w:u w:val="single"/>
            <w:lang w:eastAsia="uk-UA"/>
          </w:rPr>
          <w:t>додаток 3</w:t>
        </w:r>
      </w:hyperlink>
      <w:r w:rsidRPr="00601C06">
        <w:rPr>
          <w:rFonts w:ascii="Times New Roman" w:eastAsia="Times New Roman" w:hAnsi="Times New Roman" w:cs="Times New Roman"/>
          <w:color w:val="333333"/>
          <w:sz w:val="24"/>
          <w:szCs w:val="24"/>
          <w:lang w:eastAsia="uk-UA"/>
        </w:rPr>
        <w:t>). Програма та порядок проведення вступного інструктажу з безпеки життєдіяльності затверджуються наказом керівника закладу освіти.</w:t>
      </w:r>
    </w:p>
    <w:p w14:paraId="32A03E59"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57"/>
      <w:bookmarkEnd w:id="22"/>
      <w:r w:rsidRPr="00601C06">
        <w:rPr>
          <w:rFonts w:ascii="Times New Roman" w:eastAsia="Times New Roman" w:hAnsi="Times New Roman" w:cs="Times New Roman"/>
          <w:color w:val="333333"/>
          <w:sz w:val="24"/>
          <w:szCs w:val="24"/>
          <w:lang w:eastAsia="uk-UA"/>
        </w:rPr>
        <w:t>3. Запис про вступний інструктаж робиться на окремій сторінці журналу обліку навчальних занять.</w:t>
      </w:r>
    </w:p>
    <w:p w14:paraId="4884B99E"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8"/>
      <w:bookmarkEnd w:id="23"/>
      <w:r w:rsidRPr="00601C06">
        <w:rPr>
          <w:rFonts w:ascii="Times New Roman" w:eastAsia="Times New Roman" w:hAnsi="Times New Roman" w:cs="Times New Roman"/>
          <w:color w:val="333333"/>
          <w:sz w:val="24"/>
          <w:szCs w:val="24"/>
          <w:lang w:eastAsia="uk-UA"/>
        </w:rPr>
        <w:t xml:space="preserve">4. Первинний інструктаж з безпеки життєдіяльності проводиться на початку заняття у кожному кабінеті, лабораторії, майстерні, спортзалі тощо, перед початком канікул, а також за межами закладу освіти, де освітній процес пов’язаний з використанням небезпечних або шкідливих для здоров’я факторів. Первинний інструктаж з безпеки життєдіяльності проводять викладачі, вчителі, класоводи, куратори груп, класні керівники, тренери, керівники гуртків тощо. Цей інструктаж проводиться із здобувачами освіти, а також з батьками, які беруть участь у </w:t>
      </w:r>
      <w:proofErr w:type="spellStart"/>
      <w:r w:rsidRPr="00601C06">
        <w:rPr>
          <w:rFonts w:ascii="Times New Roman" w:eastAsia="Times New Roman" w:hAnsi="Times New Roman" w:cs="Times New Roman"/>
          <w:color w:val="333333"/>
          <w:sz w:val="24"/>
          <w:szCs w:val="24"/>
          <w:lang w:eastAsia="uk-UA"/>
        </w:rPr>
        <w:t>позанавчальних</w:t>
      </w:r>
      <w:proofErr w:type="spellEnd"/>
      <w:r w:rsidRPr="00601C06">
        <w:rPr>
          <w:rFonts w:ascii="Times New Roman" w:eastAsia="Times New Roman" w:hAnsi="Times New Roman" w:cs="Times New Roman"/>
          <w:color w:val="333333"/>
          <w:sz w:val="24"/>
          <w:szCs w:val="24"/>
          <w:lang w:eastAsia="uk-UA"/>
        </w:rPr>
        <w:t xml:space="preserve"> заходах.</w:t>
      </w:r>
    </w:p>
    <w:p w14:paraId="26D1C1B6"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9"/>
      <w:bookmarkEnd w:id="24"/>
      <w:r w:rsidRPr="00601C06">
        <w:rPr>
          <w:rFonts w:ascii="Times New Roman" w:eastAsia="Times New Roman" w:hAnsi="Times New Roman" w:cs="Times New Roman"/>
          <w:color w:val="333333"/>
          <w:sz w:val="24"/>
          <w:szCs w:val="24"/>
          <w:lang w:eastAsia="uk-UA"/>
        </w:rPr>
        <w:t>5. 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w:t>
      </w:r>
    </w:p>
    <w:p w14:paraId="58011864"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0"/>
      <w:bookmarkEnd w:id="25"/>
      <w:r w:rsidRPr="00601C06">
        <w:rPr>
          <w:rFonts w:ascii="Times New Roman" w:eastAsia="Times New Roman" w:hAnsi="Times New Roman" w:cs="Times New Roman"/>
          <w:color w:val="333333"/>
          <w:sz w:val="24"/>
          <w:szCs w:val="24"/>
          <w:lang w:eastAsia="uk-UA"/>
        </w:rPr>
        <w:t>6. Позаплановий інструктаж з безпеки життєдіяльності із здобувачами освіти проводиться у разі порушення ними вимог нормативно-правових актів з охорони праці, безпеки життєдіяльності, що може призвести чи призвело до травм, аварій, пожеж тощо, зміни умов виконання навчальних завдань (лабораторних робіт, трудового навчання, виробничої практики, професійної підготовки тощо), нещасних випадків.</w:t>
      </w:r>
    </w:p>
    <w:p w14:paraId="3D1193CA"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1"/>
      <w:bookmarkEnd w:id="26"/>
      <w:r w:rsidRPr="00601C06">
        <w:rPr>
          <w:rFonts w:ascii="Times New Roman" w:eastAsia="Times New Roman" w:hAnsi="Times New Roman" w:cs="Times New Roman"/>
          <w:color w:val="333333"/>
          <w:sz w:val="24"/>
          <w:szCs w:val="24"/>
          <w:lang w:eastAsia="uk-UA"/>
        </w:rPr>
        <w:t xml:space="preserve">7. Цільовий інструктаж з безпеки життєдіяльності проводиться із здобувачами освіти у разі організації </w:t>
      </w:r>
      <w:proofErr w:type="spellStart"/>
      <w:r w:rsidRPr="00601C06">
        <w:rPr>
          <w:rFonts w:ascii="Times New Roman" w:eastAsia="Times New Roman" w:hAnsi="Times New Roman" w:cs="Times New Roman"/>
          <w:color w:val="333333"/>
          <w:sz w:val="24"/>
          <w:szCs w:val="24"/>
          <w:lang w:eastAsia="uk-UA"/>
        </w:rPr>
        <w:t>позанавчальних</w:t>
      </w:r>
      <w:proofErr w:type="spellEnd"/>
      <w:r w:rsidRPr="00601C06">
        <w:rPr>
          <w:rFonts w:ascii="Times New Roman" w:eastAsia="Times New Roman" w:hAnsi="Times New Roman" w:cs="Times New Roman"/>
          <w:color w:val="333333"/>
          <w:sz w:val="24"/>
          <w:szCs w:val="24"/>
          <w:lang w:eastAsia="uk-UA"/>
        </w:rPr>
        <w:t xml:space="preserve"> заходів (олімпіади, турніри з предметів, екскурсії, туристичні походи, спортивні змагання тощо), під час проведення громадських, </w:t>
      </w:r>
      <w:proofErr w:type="spellStart"/>
      <w:r w:rsidRPr="00601C06">
        <w:rPr>
          <w:rFonts w:ascii="Times New Roman" w:eastAsia="Times New Roman" w:hAnsi="Times New Roman" w:cs="Times New Roman"/>
          <w:color w:val="333333"/>
          <w:sz w:val="24"/>
          <w:szCs w:val="24"/>
          <w:lang w:eastAsia="uk-UA"/>
        </w:rPr>
        <w:t>позанавчальних</w:t>
      </w:r>
      <w:proofErr w:type="spellEnd"/>
      <w:r w:rsidRPr="00601C06">
        <w:rPr>
          <w:rFonts w:ascii="Times New Roman" w:eastAsia="Times New Roman" w:hAnsi="Times New Roman" w:cs="Times New Roman"/>
          <w:color w:val="333333"/>
          <w:sz w:val="24"/>
          <w:szCs w:val="24"/>
          <w:lang w:eastAsia="uk-UA"/>
        </w:rPr>
        <w:t xml:space="preserve"> робіт (прибирання територій, приміщень, проведення науково-дослідних робіт на навчально-дослідній ділянці тощо).</w:t>
      </w:r>
    </w:p>
    <w:p w14:paraId="665F6F97" w14:textId="77777777" w:rsidR="001B2F55" w:rsidRPr="00601C06" w:rsidRDefault="001B2F55" w:rsidP="001B2F5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62"/>
      <w:bookmarkEnd w:id="27"/>
      <w:r w:rsidRPr="00601C06">
        <w:rPr>
          <w:rFonts w:ascii="Times New Roman" w:eastAsia="Times New Roman" w:hAnsi="Times New Roman" w:cs="Times New Roman"/>
          <w:color w:val="333333"/>
          <w:sz w:val="24"/>
          <w:szCs w:val="24"/>
          <w:lang w:eastAsia="uk-UA"/>
        </w:rPr>
        <w:t>8. Реєстрація первинного, позапланового, цільового інструктажів з безпеки життєдіяльності проводиться в журналі реєстрації первинного, позапланового, цільового інструктажів здобувачів освіти з безпеки життєдіяльності, що зберігається в кожному кабінеті, лабораторії, майстерні, спортзалі тощо.</w:t>
      </w:r>
    </w:p>
    <w:p w14:paraId="676319A5" w14:textId="11228C16" w:rsidR="001B2F55" w:rsidRDefault="001B2F55" w:rsidP="001B2F55">
      <w:pPr>
        <w:spacing w:after="0" w:line="240" w:lineRule="auto"/>
        <w:rPr>
          <w:rFonts w:ascii="Times New Roman" w:eastAsia="Times New Roman" w:hAnsi="Times New Roman" w:cs="Times New Roman"/>
          <w:sz w:val="24"/>
          <w:szCs w:val="24"/>
          <w:lang w:eastAsia="uk-UA"/>
        </w:rPr>
      </w:pPr>
      <w:bookmarkStart w:id="28" w:name="n263"/>
      <w:bookmarkStart w:id="29" w:name="n285"/>
      <w:bookmarkEnd w:id="28"/>
      <w:bookmarkEnd w:id="29"/>
      <w:r>
        <w:rPr>
          <w:rFonts w:ascii="Times New Roman" w:eastAsia="Times New Roman" w:hAnsi="Times New Roman" w:cs="Times New Roman"/>
          <w:sz w:val="24"/>
          <w:szCs w:val="24"/>
          <w:lang w:eastAsia="uk-UA"/>
        </w:rPr>
        <w:pict w14:anchorId="6462B14C">
          <v:rect id="_x0000_i1025" style="width:0;height:0" o:hrstd="t" o:hrnoshade="t" o:hr="t" fillcolor="black" stroked="f"/>
        </w:pict>
      </w:r>
    </w:p>
    <w:p w14:paraId="5FDBC58D" w14:textId="77777777" w:rsidR="001B2F55" w:rsidRPr="009D4A20" w:rsidRDefault="001B2F55" w:rsidP="001B2F55">
      <w:pPr>
        <w:spacing w:after="0" w:line="240" w:lineRule="auto"/>
        <w:rPr>
          <w:rFonts w:ascii="Times New Roman" w:eastAsia="Times New Roman" w:hAnsi="Times New Roman" w:cs="Times New Roman"/>
          <w:sz w:val="24"/>
          <w:szCs w:val="24"/>
          <w:lang w:eastAsia="uk-UA"/>
        </w:rPr>
      </w:pPr>
      <w:r w:rsidRPr="00601C06">
        <w:rPr>
          <w:rFonts w:ascii="Times New Roman" w:eastAsia="Times New Roman" w:hAnsi="Times New Roman" w:cs="Times New Roman"/>
          <w:b/>
          <w:bCs/>
          <w:sz w:val="24"/>
          <w:szCs w:val="24"/>
          <w:lang w:eastAsia="uk-UA"/>
        </w:rPr>
        <w:t>Завідувач сектору</w:t>
      </w:r>
      <w:r w:rsidRPr="00601C06">
        <w:rPr>
          <w:rFonts w:ascii="Times New Roman" w:eastAsia="Times New Roman" w:hAnsi="Times New Roman" w:cs="Times New Roman"/>
          <w:sz w:val="24"/>
          <w:szCs w:val="24"/>
          <w:lang w:eastAsia="uk-UA"/>
        </w:rPr>
        <w:br/>
      </w:r>
      <w:r w:rsidRPr="00601C06">
        <w:rPr>
          <w:rFonts w:ascii="Times New Roman" w:eastAsia="Times New Roman" w:hAnsi="Times New Roman" w:cs="Times New Roman"/>
          <w:b/>
          <w:bCs/>
          <w:sz w:val="24"/>
          <w:szCs w:val="24"/>
          <w:lang w:eastAsia="uk-UA"/>
        </w:rPr>
        <w:t>мобілізаційної роботи,</w:t>
      </w:r>
      <w:r w:rsidRPr="00601C06">
        <w:rPr>
          <w:rFonts w:ascii="Times New Roman" w:eastAsia="Times New Roman" w:hAnsi="Times New Roman" w:cs="Times New Roman"/>
          <w:sz w:val="24"/>
          <w:szCs w:val="24"/>
          <w:lang w:eastAsia="uk-UA"/>
        </w:rPr>
        <w:br/>
      </w:r>
      <w:r w:rsidRPr="00601C06">
        <w:rPr>
          <w:rFonts w:ascii="Times New Roman" w:eastAsia="Times New Roman" w:hAnsi="Times New Roman" w:cs="Times New Roman"/>
          <w:b/>
          <w:bCs/>
          <w:sz w:val="24"/>
          <w:szCs w:val="24"/>
          <w:lang w:eastAsia="uk-UA"/>
        </w:rPr>
        <w:t>цивільного захисту та безпеки</w:t>
      </w:r>
      <w:r>
        <w:rPr>
          <w:rFonts w:ascii="Times New Roman" w:eastAsia="Times New Roman" w:hAnsi="Times New Roman" w:cs="Times New Roman"/>
          <w:b/>
          <w:bCs/>
          <w:sz w:val="24"/>
          <w:szCs w:val="24"/>
          <w:lang w:eastAsia="uk-UA"/>
        </w:rPr>
        <w:t xml:space="preserve">                                                    </w:t>
      </w:r>
      <w:r w:rsidRPr="00601C06">
        <w:rPr>
          <w:rFonts w:ascii="Times New Roman" w:eastAsia="Times New Roman" w:hAnsi="Times New Roman" w:cs="Times New Roman"/>
          <w:b/>
          <w:bCs/>
          <w:sz w:val="24"/>
          <w:szCs w:val="24"/>
          <w:lang w:eastAsia="uk-UA"/>
        </w:rPr>
        <w:t>А.А. Цимбал</w:t>
      </w:r>
      <w:r w:rsidRPr="00601C06">
        <w:rPr>
          <w:rFonts w:ascii="Times New Roman" w:eastAsia="Times New Roman" w:hAnsi="Times New Roman" w:cs="Times New Roman"/>
          <w:sz w:val="24"/>
          <w:szCs w:val="24"/>
          <w:lang w:eastAsia="uk-UA"/>
        </w:rPr>
        <w:br/>
      </w:r>
      <w:r w:rsidRPr="00601C06">
        <w:rPr>
          <w:rFonts w:ascii="Times New Roman" w:eastAsia="Times New Roman" w:hAnsi="Times New Roman" w:cs="Times New Roman"/>
          <w:b/>
          <w:bCs/>
          <w:sz w:val="24"/>
          <w:szCs w:val="24"/>
          <w:lang w:eastAsia="uk-UA"/>
        </w:rPr>
        <w:t>життєдіяльності</w:t>
      </w:r>
      <w:bookmarkStart w:id="30" w:name="n264"/>
      <w:bookmarkStart w:id="31" w:name="n265"/>
      <w:bookmarkEnd w:id="30"/>
      <w:bookmarkEnd w:id="31"/>
    </w:p>
    <w:p w14:paraId="0D36A0AC" w14:textId="77777777" w:rsidR="001B2F55" w:rsidRDefault="001B2F55" w:rsidP="001B2F55">
      <w:pPr>
        <w:shd w:val="clear" w:color="auto" w:fill="FFFFFF"/>
        <w:spacing w:before="150" w:after="150" w:line="240" w:lineRule="auto"/>
        <w:ind w:left="450" w:right="450"/>
        <w:jc w:val="right"/>
        <w:rPr>
          <w:rFonts w:ascii="Times New Roman" w:eastAsia="Times New Roman" w:hAnsi="Times New Roman" w:cs="Times New Roman"/>
          <w:b/>
          <w:bCs/>
          <w:color w:val="333333"/>
          <w:sz w:val="28"/>
          <w:szCs w:val="28"/>
          <w:lang w:eastAsia="uk-UA"/>
        </w:rPr>
      </w:pPr>
      <w:r w:rsidRPr="00601C06">
        <w:rPr>
          <w:rFonts w:ascii="Times New Roman" w:eastAsia="Times New Roman" w:hAnsi="Times New Roman" w:cs="Times New Roman"/>
          <w:sz w:val="24"/>
          <w:szCs w:val="24"/>
          <w:lang w:eastAsia="uk-UA"/>
        </w:rPr>
        <w:lastRenderedPageBreak/>
        <w:t>Додаток 1</w:t>
      </w:r>
      <w:r w:rsidRPr="00601C06">
        <w:rPr>
          <w:rFonts w:ascii="Times New Roman" w:eastAsia="Times New Roman" w:hAnsi="Times New Roman" w:cs="Times New Roman"/>
          <w:sz w:val="24"/>
          <w:szCs w:val="24"/>
          <w:lang w:eastAsia="uk-UA"/>
        </w:rPr>
        <w:br/>
        <w:t>до Положення про організацію</w:t>
      </w:r>
      <w:r w:rsidRPr="00601C06">
        <w:rPr>
          <w:rFonts w:ascii="Times New Roman" w:eastAsia="Times New Roman" w:hAnsi="Times New Roman" w:cs="Times New Roman"/>
          <w:sz w:val="24"/>
          <w:szCs w:val="24"/>
          <w:lang w:eastAsia="uk-UA"/>
        </w:rPr>
        <w:br/>
        <w:t>роботи з охорони праці та безпеки</w:t>
      </w:r>
      <w:r w:rsidRPr="00601C06">
        <w:rPr>
          <w:rFonts w:ascii="Times New Roman" w:eastAsia="Times New Roman" w:hAnsi="Times New Roman" w:cs="Times New Roman"/>
          <w:sz w:val="24"/>
          <w:szCs w:val="24"/>
          <w:lang w:eastAsia="uk-UA"/>
        </w:rPr>
        <w:br/>
        <w:t>життєдіяльності учасників освітнього</w:t>
      </w:r>
      <w:r w:rsidRPr="00601C06">
        <w:rPr>
          <w:rFonts w:ascii="Times New Roman" w:eastAsia="Times New Roman" w:hAnsi="Times New Roman" w:cs="Times New Roman"/>
          <w:sz w:val="24"/>
          <w:szCs w:val="24"/>
          <w:lang w:eastAsia="uk-UA"/>
        </w:rPr>
        <w:br/>
        <w:t>процесу в установах і закладах освіти</w:t>
      </w:r>
      <w:r w:rsidRPr="00601C06">
        <w:rPr>
          <w:rFonts w:ascii="Times New Roman" w:eastAsia="Times New Roman" w:hAnsi="Times New Roman" w:cs="Times New Roman"/>
          <w:sz w:val="24"/>
          <w:szCs w:val="24"/>
          <w:lang w:eastAsia="uk-UA"/>
        </w:rPr>
        <w:br/>
        <w:t>(підпункт 4 пункту 6 розділу IV)</w:t>
      </w:r>
    </w:p>
    <w:p w14:paraId="03BE8FEC" w14:textId="77777777" w:rsidR="001B2F55" w:rsidRPr="00601C06" w:rsidRDefault="001B2F55" w:rsidP="001B2F5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C06">
        <w:rPr>
          <w:rFonts w:ascii="Times New Roman" w:eastAsia="Times New Roman" w:hAnsi="Times New Roman" w:cs="Times New Roman"/>
          <w:b/>
          <w:bCs/>
          <w:color w:val="333333"/>
          <w:sz w:val="28"/>
          <w:szCs w:val="28"/>
          <w:lang w:eastAsia="uk-UA"/>
        </w:rPr>
        <w:t>РЕЄСТРАЦІЯ</w:t>
      </w:r>
      <w:r w:rsidRPr="00601C06">
        <w:rPr>
          <w:rFonts w:ascii="Times New Roman" w:eastAsia="Times New Roman" w:hAnsi="Times New Roman" w:cs="Times New Roman"/>
          <w:color w:val="333333"/>
          <w:sz w:val="24"/>
          <w:szCs w:val="24"/>
          <w:lang w:eastAsia="uk-UA"/>
        </w:rPr>
        <w:br/>
      </w:r>
      <w:r w:rsidRPr="00601C06">
        <w:rPr>
          <w:rFonts w:ascii="Times New Roman" w:eastAsia="Times New Roman" w:hAnsi="Times New Roman" w:cs="Times New Roman"/>
          <w:b/>
          <w:bCs/>
          <w:color w:val="333333"/>
          <w:sz w:val="28"/>
          <w:szCs w:val="28"/>
          <w:lang w:eastAsia="uk-UA"/>
        </w:rPr>
        <w:t>вступного інструктажу з безпеки життєдіяльності здобувачів освіти в журналі обліку навчальних занять</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750"/>
        <w:gridCol w:w="2805"/>
        <w:gridCol w:w="1566"/>
        <w:gridCol w:w="1713"/>
        <w:gridCol w:w="1403"/>
        <w:gridCol w:w="1386"/>
      </w:tblGrid>
      <w:tr w:rsidR="001B2F55" w:rsidRPr="00601C06" w14:paraId="5B06305A" w14:textId="77777777" w:rsidTr="006E1BC9">
        <w:trPr>
          <w:trHeight w:val="390"/>
        </w:trPr>
        <w:tc>
          <w:tcPr>
            <w:tcW w:w="690" w:type="dxa"/>
            <w:vMerge w:val="restart"/>
            <w:tcBorders>
              <w:top w:val="single" w:sz="6" w:space="0" w:color="000000"/>
              <w:left w:val="single" w:sz="6" w:space="0" w:color="000000"/>
              <w:bottom w:val="single" w:sz="6" w:space="0" w:color="000000"/>
              <w:right w:val="single" w:sz="6" w:space="0" w:color="000000"/>
            </w:tcBorders>
            <w:hideMark/>
          </w:tcPr>
          <w:p w14:paraId="40A4155E"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bookmarkStart w:id="32" w:name="n266"/>
            <w:bookmarkEnd w:id="32"/>
            <w:r w:rsidRPr="00601C06">
              <w:rPr>
                <w:rFonts w:ascii="Times New Roman" w:eastAsia="Times New Roman" w:hAnsi="Times New Roman" w:cs="Times New Roman"/>
                <w:sz w:val="20"/>
                <w:szCs w:val="20"/>
                <w:lang w:eastAsia="uk-UA"/>
              </w:rPr>
              <w:t>№ з/п</w:t>
            </w:r>
          </w:p>
        </w:tc>
        <w:tc>
          <w:tcPr>
            <w:tcW w:w="2580" w:type="dxa"/>
            <w:vMerge w:val="restart"/>
            <w:tcBorders>
              <w:top w:val="single" w:sz="6" w:space="0" w:color="000000"/>
              <w:left w:val="single" w:sz="6" w:space="0" w:color="000000"/>
              <w:bottom w:val="single" w:sz="6" w:space="0" w:color="000000"/>
              <w:right w:val="single" w:sz="6" w:space="0" w:color="000000"/>
            </w:tcBorders>
            <w:hideMark/>
          </w:tcPr>
          <w:p w14:paraId="71D49FAC"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04FE723D"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Дата проведення інструктажу</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14:paraId="30713F3D"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Прізвище, ім’я, по батькові особи, яка проводила інструктаж</w:t>
            </w:r>
          </w:p>
        </w:tc>
        <w:tc>
          <w:tcPr>
            <w:tcW w:w="2565" w:type="dxa"/>
            <w:gridSpan w:val="2"/>
            <w:tcBorders>
              <w:top w:val="single" w:sz="6" w:space="0" w:color="000000"/>
              <w:left w:val="single" w:sz="6" w:space="0" w:color="000000"/>
              <w:bottom w:val="single" w:sz="6" w:space="0" w:color="000000"/>
              <w:right w:val="single" w:sz="6" w:space="0" w:color="000000"/>
            </w:tcBorders>
            <w:hideMark/>
          </w:tcPr>
          <w:p w14:paraId="0393E007"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Підпис</w:t>
            </w:r>
          </w:p>
        </w:tc>
      </w:tr>
      <w:tr w:rsidR="001B2F55" w:rsidRPr="00601C06" w14:paraId="702B9A0D" w14:textId="77777777" w:rsidTr="006E1BC9">
        <w:trPr>
          <w:trHeight w:val="150"/>
        </w:trPr>
        <w:tc>
          <w:tcPr>
            <w:tcW w:w="0" w:type="auto"/>
            <w:vMerge/>
            <w:tcBorders>
              <w:top w:val="single" w:sz="6" w:space="0" w:color="000000"/>
              <w:left w:val="single" w:sz="6" w:space="0" w:color="000000"/>
              <w:bottom w:val="single" w:sz="6" w:space="0" w:color="000000"/>
              <w:right w:val="single" w:sz="6" w:space="0" w:color="000000"/>
            </w:tcBorders>
            <w:hideMark/>
          </w:tcPr>
          <w:p w14:paraId="1779D54C" w14:textId="77777777" w:rsidR="001B2F55" w:rsidRPr="00601C06" w:rsidRDefault="001B2F55" w:rsidP="006E1BC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37F88DF7" w14:textId="77777777" w:rsidR="001B2F55" w:rsidRPr="00601C06" w:rsidRDefault="001B2F55" w:rsidP="006E1BC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56B0FE6" w14:textId="77777777" w:rsidR="001B2F55" w:rsidRPr="00601C06" w:rsidRDefault="001B2F55" w:rsidP="006E1BC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74DDC3A" w14:textId="77777777" w:rsidR="001B2F55" w:rsidRPr="00601C06" w:rsidRDefault="001B2F55" w:rsidP="006E1BC9">
            <w:pPr>
              <w:spacing w:after="0" w:line="240" w:lineRule="auto"/>
              <w:rPr>
                <w:rFonts w:ascii="Times New Roman" w:eastAsia="Times New Roman" w:hAnsi="Times New Roman" w:cs="Times New Roman"/>
                <w:sz w:val="24"/>
                <w:szCs w:val="24"/>
                <w:lang w:eastAsia="uk-UA"/>
              </w:rPr>
            </w:pPr>
          </w:p>
        </w:tc>
        <w:tc>
          <w:tcPr>
            <w:tcW w:w="1290" w:type="dxa"/>
            <w:tcBorders>
              <w:top w:val="single" w:sz="6" w:space="0" w:color="000000"/>
              <w:left w:val="single" w:sz="6" w:space="0" w:color="000000"/>
              <w:bottom w:val="single" w:sz="6" w:space="0" w:color="000000"/>
              <w:right w:val="single" w:sz="6" w:space="0" w:color="000000"/>
            </w:tcBorders>
            <w:hideMark/>
          </w:tcPr>
          <w:p w14:paraId="51063F3D"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особи, яка проводила інструктаж</w:t>
            </w:r>
          </w:p>
        </w:tc>
        <w:tc>
          <w:tcPr>
            <w:tcW w:w="1155" w:type="dxa"/>
            <w:tcBorders>
              <w:top w:val="single" w:sz="6" w:space="0" w:color="000000"/>
              <w:left w:val="single" w:sz="6" w:space="0" w:color="000000"/>
              <w:bottom w:val="single" w:sz="6" w:space="0" w:color="000000"/>
              <w:right w:val="single" w:sz="6" w:space="0" w:color="000000"/>
            </w:tcBorders>
            <w:hideMark/>
          </w:tcPr>
          <w:p w14:paraId="77B4DA67"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особи*, яку інструктували</w:t>
            </w:r>
          </w:p>
        </w:tc>
      </w:tr>
      <w:tr w:rsidR="001B2F55" w:rsidRPr="00601C06" w14:paraId="6C450A81" w14:textId="77777777" w:rsidTr="006E1BC9">
        <w:tc>
          <w:tcPr>
            <w:tcW w:w="690" w:type="dxa"/>
            <w:tcBorders>
              <w:top w:val="single" w:sz="6" w:space="0" w:color="000000"/>
              <w:left w:val="single" w:sz="6" w:space="0" w:color="000000"/>
              <w:bottom w:val="single" w:sz="6" w:space="0" w:color="000000"/>
              <w:right w:val="single" w:sz="6" w:space="0" w:color="000000"/>
            </w:tcBorders>
            <w:hideMark/>
          </w:tcPr>
          <w:p w14:paraId="53C1CFA5"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1</w:t>
            </w:r>
          </w:p>
        </w:tc>
        <w:tc>
          <w:tcPr>
            <w:tcW w:w="2580" w:type="dxa"/>
            <w:tcBorders>
              <w:top w:val="single" w:sz="6" w:space="0" w:color="000000"/>
              <w:left w:val="single" w:sz="6" w:space="0" w:color="000000"/>
              <w:bottom w:val="single" w:sz="6" w:space="0" w:color="000000"/>
              <w:right w:val="single" w:sz="6" w:space="0" w:color="000000"/>
            </w:tcBorders>
            <w:hideMark/>
          </w:tcPr>
          <w:p w14:paraId="4D47CE93"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2</w:t>
            </w:r>
          </w:p>
        </w:tc>
        <w:tc>
          <w:tcPr>
            <w:tcW w:w="1440" w:type="dxa"/>
            <w:tcBorders>
              <w:top w:val="single" w:sz="6" w:space="0" w:color="000000"/>
              <w:left w:val="single" w:sz="6" w:space="0" w:color="000000"/>
              <w:bottom w:val="single" w:sz="6" w:space="0" w:color="000000"/>
              <w:right w:val="single" w:sz="6" w:space="0" w:color="000000"/>
            </w:tcBorders>
            <w:hideMark/>
          </w:tcPr>
          <w:p w14:paraId="56CCAAE1"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3</w:t>
            </w:r>
          </w:p>
        </w:tc>
        <w:tc>
          <w:tcPr>
            <w:tcW w:w="1575" w:type="dxa"/>
            <w:tcBorders>
              <w:top w:val="single" w:sz="6" w:space="0" w:color="000000"/>
              <w:left w:val="single" w:sz="6" w:space="0" w:color="000000"/>
              <w:bottom w:val="single" w:sz="6" w:space="0" w:color="000000"/>
              <w:right w:val="single" w:sz="6" w:space="0" w:color="000000"/>
            </w:tcBorders>
            <w:hideMark/>
          </w:tcPr>
          <w:p w14:paraId="04C44C8A"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4</w:t>
            </w:r>
          </w:p>
        </w:tc>
        <w:tc>
          <w:tcPr>
            <w:tcW w:w="1290" w:type="dxa"/>
            <w:tcBorders>
              <w:top w:val="single" w:sz="6" w:space="0" w:color="000000"/>
              <w:left w:val="single" w:sz="6" w:space="0" w:color="000000"/>
              <w:bottom w:val="single" w:sz="6" w:space="0" w:color="000000"/>
              <w:right w:val="single" w:sz="6" w:space="0" w:color="000000"/>
            </w:tcBorders>
            <w:hideMark/>
          </w:tcPr>
          <w:p w14:paraId="79B8F297"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5</w:t>
            </w:r>
          </w:p>
        </w:tc>
        <w:tc>
          <w:tcPr>
            <w:tcW w:w="1155" w:type="dxa"/>
            <w:tcBorders>
              <w:top w:val="single" w:sz="6" w:space="0" w:color="000000"/>
              <w:left w:val="single" w:sz="6" w:space="0" w:color="000000"/>
              <w:bottom w:val="single" w:sz="6" w:space="0" w:color="000000"/>
              <w:right w:val="single" w:sz="6" w:space="0" w:color="000000"/>
            </w:tcBorders>
            <w:hideMark/>
          </w:tcPr>
          <w:p w14:paraId="473F8E5B"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6</w:t>
            </w:r>
          </w:p>
        </w:tc>
      </w:tr>
    </w:tbl>
    <w:p w14:paraId="2FB0E1B6" w14:textId="77777777" w:rsidR="001B2F55" w:rsidRPr="00601C06" w:rsidRDefault="001B2F55" w:rsidP="001B2F55">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33" w:name="n267"/>
      <w:bookmarkEnd w:id="33"/>
      <w:r w:rsidRPr="00601C06">
        <w:rPr>
          <w:rFonts w:ascii="Times New Roman" w:eastAsia="Times New Roman" w:hAnsi="Times New Roman" w:cs="Times New Roman"/>
          <w:color w:val="333333"/>
          <w:sz w:val="20"/>
          <w:szCs w:val="20"/>
          <w:lang w:eastAsia="uk-UA"/>
        </w:rPr>
        <w:t>__________</w:t>
      </w:r>
      <w:r w:rsidRPr="00601C06">
        <w:rPr>
          <w:rFonts w:ascii="Times New Roman" w:eastAsia="Times New Roman" w:hAnsi="Times New Roman" w:cs="Times New Roman"/>
          <w:color w:val="333333"/>
          <w:sz w:val="24"/>
          <w:szCs w:val="24"/>
          <w:lang w:eastAsia="uk-UA"/>
        </w:rPr>
        <w:br/>
      </w:r>
      <w:r w:rsidRPr="00601C06">
        <w:rPr>
          <w:rFonts w:ascii="Times New Roman" w:eastAsia="Times New Roman" w:hAnsi="Times New Roman" w:cs="Times New Roman"/>
          <w:color w:val="333333"/>
          <w:sz w:val="20"/>
          <w:szCs w:val="20"/>
          <w:lang w:eastAsia="uk-UA"/>
        </w:rPr>
        <w:t>*Учні розписуються у журналі, починаючи з 9 класу.</w:t>
      </w:r>
    </w:p>
    <w:p w14:paraId="2FCFDDDB" w14:textId="77777777" w:rsidR="001B2F55" w:rsidRPr="00601C06" w:rsidRDefault="001B2F55" w:rsidP="001B2F55">
      <w:pPr>
        <w:spacing w:after="0" w:line="240" w:lineRule="auto"/>
        <w:rPr>
          <w:rFonts w:ascii="Times New Roman" w:eastAsia="Times New Roman" w:hAnsi="Times New Roman" w:cs="Times New Roman"/>
          <w:sz w:val="24"/>
          <w:szCs w:val="24"/>
          <w:lang w:eastAsia="uk-UA"/>
        </w:rPr>
      </w:pPr>
      <w:bookmarkStart w:id="34" w:name="n286"/>
      <w:bookmarkEnd w:id="34"/>
      <w:r>
        <w:rPr>
          <w:rFonts w:ascii="Times New Roman" w:eastAsia="Times New Roman" w:hAnsi="Times New Roman" w:cs="Times New Roman"/>
          <w:sz w:val="24"/>
          <w:szCs w:val="24"/>
          <w:lang w:eastAsia="uk-UA"/>
        </w:rPr>
        <w:pict w14:anchorId="3938A9EB">
          <v:rect id="_x0000_i1026" style="width:0;height:0" o:hrstd="t" o:hrnoshade="t" o:hr="t" fillcolor="black" stroked="f"/>
        </w:pict>
      </w:r>
    </w:p>
    <w:p w14:paraId="547EF31F" w14:textId="77777777" w:rsidR="001B2F55" w:rsidRPr="000C04AD" w:rsidRDefault="001B2F55" w:rsidP="001B2F55">
      <w:pPr>
        <w:spacing w:after="0" w:line="240" w:lineRule="auto"/>
        <w:rPr>
          <w:rFonts w:ascii="Times New Roman" w:eastAsia="Times New Roman" w:hAnsi="Times New Roman" w:cs="Times New Roman"/>
          <w:sz w:val="24"/>
          <w:szCs w:val="24"/>
          <w:lang w:eastAsia="uk-UA"/>
        </w:rPr>
      </w:pPr>
      <w:r w:rsidRPr="00601C06">
        <w:rPr>
          <w:rFonts w:ascii="Times New Roman" w:eastAsia="Times New Roman" w:hAnsi="Times New Roman" w:cs="Times New Roman"/>
          <w:color w:val="333333"/>
          <w:sz w:val="20"/>
          <w:szCs w:val="20"/>
          <w:shd w:val="clear" w:color="auto" w:fill="FFFFFF"/>
          <w:lang w:eastAsia="uk-UA"/>
        </w:rPr>
        <w:br/>
      </w:r>
      <w:bookmarkStart w:id="35" w:name="n268"/>
      <w:bookmarkStart w:id="36" w:name="n270"/>
      <w:bookmarkEnd w:id="35"/>
      <w:bookmarkEnd w:id="36"/>
    </w:p>
    <w:p w14:paraId="2541E0ED" w14:textId="77777777" w:rsidR="001B2F55" w:rsidRDefault="001B2F55" w:rsidP="001B2F55">
      <w:pPr>
        <w:shd w:val="clear" w:color="auto" w:fill="FFFFFF"/>
        <w:spacing w:before="150" w:after="150" w:line="240" w:lineRule="auto"/>
        <w:ind w:left="450" w:right="450"/>
        <w:jc w:val="right"/>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4"/>
          <w:szCs w:val="24"/>
          <w:lang w:eastAsia="uk-UA"/>
        </w:rPr>
        <w:t>Додаток 2</w:t>
      </w:r>
      <w:r w:rsidRPr="00601C06">
        <w:rPr>
          <w:rFonts w:ascii="Times New Roman" w:eastAsia="Times New Roman" w:hAnsi="Times New Roman" w:cs="Times New Roman"/>
          <w:sz w:val="24"/>
          <w:szCs w:val="24"/>
          <w:lang w:eastAsia="uk-UA"/>
        </w:rPr>
        <w:br/>
        <w:t>до Положення про організацію</w:t>
      </w:r>
      <w:r w:rsidRPr="00601C06">
        <w:rPr>
          <w:rFonts w:ascii="Times New Roman" w:eastAsia="Times New Roman" w:hAnsi="Times New Roman" w:cs="Times New Roman"/>
          <w:sz w:val="24"/>
          <w:szCs w:val="24"/>
          <w:lang w:eastAsia="uk-UA"/>
        </w:rPr>
        <w:br/>
        <w:t>роботи з охорони праці та безпеки</w:t>
      </w:r>
      <w:r w:rsidRPr="00601C06">
        <w:rPr>
          <w:rFonts w:ascii="Times New Roman" w:eastAsia="Times New Roman" w:hAnsi="Times New Roman" w:cs="Times New Roman"/>
          <w:sz w:val="24"/>
          <w:szCs w:val="24"/>
          <w:lang w:eastAsia="uk-UA"/>
        </w:rPr>
        <w:br/>
        <w:t>життєдіяльності учасників освітнього</w:t>
      </w:r>
      <w:r w:rsidRPr="00601C06">
        <w:rPr>
          <w:rFonts w:ascii="Times New Roman" w:eastAsia="Times New Roman" w:hAnsi="Times New Roman" w:cs="Times New Roman"/>
          <w:sz w:val="24"/>
          <w:szCs w:val="24"/>
          <w:lang w:eastAsia="uk-UA"/>
        </w:rPr>
        <w:br/>
        <w:t>процесу в установах і закладах освіти</w:t>
      </w:r>
      <w:r w:rsidRPr="00601C06">
        <w:rPr>
          <w:rFonts w:ascii="Times New Roman" w:eastAsia="Times New Roman" w:hAnsi="Times New Roman" w:cs="Times New Roman"/>
          <w:sz w:val="24"/>
          <w:szCs w:val="24"/>
          <w:lang w:eastAsia="uk-UA"/>
        </w:rPr>
        <w:br/>
        <w:t>(підпункт 4 пункту 6 розділу IV)</w:t>
      </w:r>
    </w:p>
    <w:p w14:paraId="6B5EB6D1" w14:textId="77777777" w:rsidR="001B2F55" w:rsidRDefault="001B2F55" w:rsidP="001B2F55">
      <w:pPr>
        <w:shd w:val="clear" w:color="auto" w:fill="FFFFFF"/>
        <w:spacing w:before="150" w:after="150" w:line="240" w:lineRule="auto"/>
        <w:ind w:left="450" w:right="45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w:t>
      </w:r>
    </w:p>
    <w:p w14:paraId="2B985E26" w14:textId="77777777" w:rsidR="001B2F55" w:rsidRDefault="001B2F55" w:rsidP="001B2F55">
      <w:pPr>
        <w:shd w:val="clear" w:color="auto" w:fill="FFFFFF"/>
        <w:spacing w:before="150" w:after="150" w:line="240" w:lineRule="auto"/>
        <w:ind w:left="450" w:right="450"/>
        <w:jc w:val="right"/>
        <w:rPr>
          <w:rFonts w:ascii="Times New Roman" w:eastAsia="Times New Roman" w:hAnsi="Times New Roman" w:cs="Times New Roman"/>
          <w:b/>
          <w:bCs/>
          <w:color w:val="333333"/>
          <w:sz w:val="28"/>
          <w:szCs w:val="28"/>
          <w:lang w:eastAsia="uk-UA"/>
        </w:rPr>
      </w:pPr>
      <w:r w:rsidRPr="00601C06">
        <w:rPr>
          <w:rFonts w:ascii="Times New Roman" w:eastAsia="Times New Roman" w:hAnsi="Times New Roman" w:cs="Times New Roman"/>
          <w:sz w:val="20"/>
          <w:szCs w:val="20"/>
          <w:lang w:eastAsia="uk-UA"/>
        </w:rPr>
        <w:t>           (назва закладу освіти)</w:t>
      </w:r>
      <w:r w:rsidRPr="00601C06">
        <w:rPr>
          <w:rFonts w:ascii="Times New Roman" w:eastAsia="Times New Roman" w:hAnsi="Times New Roman" w:cs="Times New Roman"/>
          <w:sz w:val="24"/>
          <w:szCs w:val="24"/>
          <w:lang w:eastAsia="uk-UA"/>
        </w:rPr>
        <w:br/>
      </w:r>
      <w:r w:rsidRPr="00601C06">
        <w:rPr>
          <w:rFonts w:ascii="Times New Roman" w:eastAsia="Times New Roman" w:hAnsi="Times New Roman" w:cs="Times New Roman"/>
          <w:sz w:val="24"/>
          <w:szCs w:val="24"/>
          <w:lang w:eastAsia="uk-UA"/>
        </w:rPr>
        <w:br/>
        <w:t>Розпочато: ______20___р.</w:t>
      </w:r>
      <w:r w:rsidRPr="00601C06">
        <w:rPr>
          <w:rFonts w:ascii="Times New Roman" w:eastAsia="Times New Roman" w:hAnsi="Times New Roman" w:cs="Times New Roman"/>
          <w:sz w:val="24"/>
          <w:szCs w:val="24"/>
          <w:lang w:eastAsia="uk-UA"/>
        </w:rPr>
        <w:br/>
        <w:t>Закінчено: _____ 20___р.</w:t>
      </w:r>
    </w:p>
    <w:p w14:paraId="0F6092C7" w14:textId="77777777" w:rsidR="001B2F55" w:rsidRPr="00601C06" w:rsidRDefault="001B2F55" w:rsidP="001B2F5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C06">
        <w:rPr>
          <w:rFonts w:ascii="Times New Roman" w:eastAsia="Times New Roman" w:hAnsi="Times New Roman" w:cs="Times New Roman"/>
          <w:b/>
          <w:bCs/>
          <w:color w:val="333333"/>
          <w:sz w:val="28"/>
          <w:szCs w:val="28"/>
          <w:lang w:eastAsia="uk-UA"/>
        </w:rPr>
        <w:t>ЖУРНАЛ</w:t>
      </w:r>
      <w:r w:rsidRPr="00601C06">
        <w:rPr>
          <w:rFonts w:ascii="Times New Roman" w:eastAsia="Times New Roman" w:hAnsi="Times New Roman" w:cs="Times New Roman"/>
          <w:color w:val="333333"/>
          <w:sz w:val="24"/>
          <w:szCs w:val="24"/>
          <w:lang w:eastAsia="uk-UA"/>
        </w:rPr>
        <w:br/>
      </w:r>
      <w:r w:rsidRPr="00601C06">
        <w:rPr>
          <w:rFonts w:ascii="Times New Roman" w:eastAsia="Times New Roman" w:hAnsi="Times New Roman" w:cs="Times New Roman"/>
          <w:b/>
          <w:bCs/>
          <w:color w:val="333333"/>
          <w:sz w:val="28"/>
          <w:szCs w:val="28"/>
          <w:lang w:eastAsia="uk-UA"/>
        </w:rPr>
        <w:t>реєстрації первинного, позапланового, цільового інструктажів здобувачів освіти з безпеки життєдіяльності</w:t>
      </w:r>
    </w:p>
    <w:p w14:paraId="06EB8DE6" w14:textId="77777777" w:rsidR="001B2F55" w:rsidRPr="00601C06" w:rsidRDefault="001B2F55" w:rsidP="001B2F55">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37" w:name="n271"/>
      <w:bookmarkEnd w:id="37"/>
      <w:r w:rsidRPr="00601C06">
        <w:rPr>
          <w:rFonts w:ascii="Times New Roman" w:eastAsia="Times New Roman" w:hAnsi="Times New Roman" w:cs="Times New Roman"/>
          <w:color w:val="333333"/>
          <w:sz w:val="24"/>
          <w:szCs w:val="24"/>
          <w:lang w:eastAsia="uk-UA"/>
        </w:rPr>
        <w:t>_____________________________________</w:t>
      </w:r>
      <w:r w:rsidRPr="00601C06">
        <w:rPr>
          <w:rFonts w:ascii="Times New Roman" w:eastAsia="Times New Roman" w:hAnsi="Times New Roman" w:cs="Times New Roman"/>
          <w:color w:val="333333"/>
          <w:sz w:val="24"/>
          <w:szCs w:val="24"/>
          <w:lang w:eastAsia="uk-UA"/>
        </w:rPr>
        <w:br/>
      </w:r>
      <w:r w:rsidRPr="00601C06">
        <w:rPr>
          <w:rFonts w:ascii="Times New Roman" w:eastAsia="Times New Roman" w:hAnsi="Times New Roman" w:cs="Times New Roman"/>
          <w:color w:val="333333"/>
          <w:sz w:val="20"/>
          <w:szCs w:val="20"/>
          <w:lang w:eastAsia="uk-UA"/>
        </w:rPr>
        <w:t>(кабінет, лабораторія, цех, майстерня, спортзал тощо)</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587"/>
        <w:gridCol w:w="1239"/>
        <w:gridCol w:w="1131"/>
        <w:gridCol w:w="776"/>
        <w:gridCol w:w="1184"/>
        <w:gridCol w:w="1965"/>
        <w:gridCol w:w="1410"/>
        <w:gridCol w:w="1331"/>
      </w:tblGrid>
      <w:tr w:rsidR="001B2F55" w:rsidRPr="00601C06" w14:paraId="4A4087FB" w14:textId="77777777" w:rsidTr="006E1BC9">
        <w:tc>
          <w:tcPr>
            <w:tcW w:w="555" w:type="dxa"/>
            <w:tcBorders>
              <w:top w:val="single" w:sz="6" w:space="0" w:color="000000"/>
              <w:left w:val="single" w:sz="6" w:space="0" w:color="000000"/>
              <w:bottom w:val="single" w:sz="6" w:space="0" w:color="000000"/>
              <w:right w:val="single" w:sz="6" w:space="0" w:color="000000"/>
            </w:tcBorders>
            <w:hideMark/>
          </w:tcPr>
          <w:p w14:paraId="15AF6D79"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bookmarkStart w:id="38" w:name="n272"/>
            <w:bookmarkEnd w:id="38"/>
            <w:r w:rsidRPr="00601C06">
              <w:rPr>
                <w:rFonts w:ascii="Times New Roman" w:eastAsia="Times New Roman" w:hAnsi="Times New Roman" w:cs="Times New Roman"/>
                <w:sz w:val="20"/>
                <w:szCs w:val="20"/>
                <w:lang w:eastAsia="uk-UA"/>
              </w:rPr>
              <w:t>№ з/п</w:t>
            </w:r>
          </w:p>
        </w:tc>
        <w:tc>
          <w:tcPr>
            <w:tcW w:w="1155" w:type="dxa"/>
            <w:tcBorders>
              <w:top w:val="single" w:sz="6" w:space="0" w:color="000000"/>
              <w:left w:val="single" w:sz="6" w:space="0" w:color="000000"/>
              <w:bottom w:val="single" w:sz="6" w:space="0" w:color="000000"/>
              <w:right w:val="single" w:sz="6" w:space="0" w:color="000000"/>
            </w:tcBorders>
            <w:hideMark/>
          </w:tcPr>
          <w:p w14:paraId="06078849"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Прізвище, ім’я, по батькові особи, яку інструктують</w:t>
            </w:r>
          </w:p>
        </w:tc>
        <w:tc>
          <w:tcPr>
            <w:tcW w:w="870" w:type="dxa"/>
            <w:tcBorders>
              <w:top w:val="single" w:sz="6" w:space="0" w:color="000000"/>
              <w:left w:val="single" w:sz="6" w:space="0" w:color="000000"/>
              <w:bottom w:val="single" w:sz="6" w:space="0" w:color="000000"/>
              <w:right w:val="single" w:sz="6" w:space="0" w:color="000000"/>
            </w:tcBorders>
            <w:hideMark/>
          </w:tcPr>
          <w:p w14:paraId="6A041D60"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Дата проведення інструктажу</w:t>
            </w:r>
          </w:p>
        </w:tc>
        <w:tc>
          <w:tcPr>
            <w:tcW w:w="735" w:type="dxa"/>
            <w:tcBorders>
              <w:top w:val="single" w:sz="6" w:space="0" w:color="000000"/>
              <w:left w:val="single" w:sz="6" w:space="0" w:color="000000"/>
              <w:bottom w:val="single" w:sz="6" w:space="0" w:color="000000"/>
              <w:right w:val="single" w:sz="6" w:space="0" w:color="000000"/>
            </w:tcBorders>
            <w:hideMark/>
          </w:tcPr>
          <w:p w14:paraId="3AE7E94E"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Клас група</w:t>
            </w:r>
          </w:p>
        </w:tc>
        <w:tc>
          <w:tcPr>
            <w:tcW w:w="1020" w:type="dxa"/>
            <w:tcBorders>
              <w:top w:val="single" w:sz="6" w:space="0" w:color="000000"/>
              <w:left w:val="single" w:sz="6" w:space="0" w:color="000000"/>
              <w:bottom w:val="single" w:sz="6" w:space="0" w:color="000000"/>
              <w:right w:val="single" w:sz="6" w:space="0" w:color="000000"/>
            </w:tcBorders>
            <w:hideMark/>
          </w:tcPr>
          <w:p w14:paraId="6DEE31B8"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Назва інструктажу, назва інструкції</w:t>
            </w:r>
          </w:p>
        </w:tc>
        <w:tc>
          <w:tcPr>
            <w:tcW w:w="1860" w:type="dxa"/>
            <w:tcBorders>
              <w:top w:val="single" w:sz="6" w:space="0" w:color="000000"/>
              <w:left w:val="single" w:sz="6" w:space="0" w:color="000000"/>
              <w:bottom w:val="single" w:sz="6" w:space="0" w:color="000000"/>
              <w:right w:val="single" w:sz="6" w:space="0" w:color="000000"/>
            </w:tcBorders>
            <w:hideMark/>
          </w:tcPr>
          <w:p w14:paraId="65F65E9F"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Прізвище, ім’я, по батькові, посада особи, яка проводила інструктаж</w:t>
            </w:r>
          </w:p>
        </w:tc>
        <w:tc>
          <w:tcPr>
            <w:tcW w:w="1335" w:type="dxa"/>
            <w:tcBorders>
              <w:top w:val="single" w:sz="6" w:space="0" w:color="000000"/>
              <w:left w:val="single" w:sz="6" w:space="0" w:color="000000"/>
              <w:bottom w:val="single" w:sz="6" w:space="0" w:color="000000"/>
              <w:right w:val="single" w:sz="6" w:space="0" w:color="000000"/>
            </w:tcBorders>
            <w:hideMark/>
          </w:tcPr>
          <w:p w14:paraId="3798E07D"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Підпис особи, яка проводила інструктаж</w:t>
            </w:r>
          </w:p>
        </w:tc>
        <w:tc>
          <w:tcPr>
            <w:tcW w:w="1260" w:type="dxa"/>
            <w:tcBorders>
              <w:top w:val="single" w:sz="6" w:space="0" w:color="000000"/>
              <w:left w:val="single" w:sz="6" w:space="0" w:color="000000"/>
              <w:bottom w:val="single" w:sz="6" w:space="0" w:color="000000"/>
              <w:right w:val="single" w:sz="6" w:space="0" w:color="000000"/>
            </w:tcBorders>
            <w:hideMark/>
          </w:tcPr>
          <w:p w14:paraId="7EE8F65F"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Підпис особи*, яку інструктували</w:t>
            </w:r>
          </w:p>
        </w:tc>
      </w:tr>
      <w:tr w:rsidR="001B2F55" w:rsidRPr="00601C06" w14:paraId="4D5ABEFA" w14:textId="77777777" w:rsidTr="006E1BC9">
        <w:tc>
          <w:tcPr>
            <w:tcW w:w="555" w:type="dxa"/>
            <w:tcBorders>
              <w:top w:val="single" w:sz="6" w:space="0" w:color="000000"/>
              <w:left w:val="single" w:sz="6" w:space="0" w:color="000000"/>
              <w:bottom w:val="single" w:sz="6" w:space="0" w:color="000000"/>
              <w:right w:val="single" w:sz="6" w:space="0" w:color="000000"/>
            </w:tcBorders>
            <w:hideMark/>
          </w:tcPr>
          <w:p w14:paraId="28AD908F"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1</w:t>
            </w:r>
          </w:p>
        </w:tc>
        <w:tc>
          <w:tcPr>
            <w:tcW w:w="1155" w:type="dxa"/>
            <w:tcBorders>
              <w:top w:val="single" w:sz="6" w:space="0" w:color="000000"/>
              <w:left w:val="single" w:sz="6" w:space="0" w:color="000000"/>
              <w:bottom w:val="single" w:sz="6" w:space="0" w:color="000000"/>
              <w:right w:val="single" w:sz="6" w:space="0" w:color="000000"/>
            </w:tcBorders>
            <w:hideMark/>
          </w:tcPr>
          <w:p w14:paraId="258F98C4"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2</w:t>
            </w:r>
          </w:p>
        </w:tc>
        <w:tc>
          <w:tcPr>
            <w:tcW w:w="870" w:type="dxa"/>
            <w:tcBorders>
              <w:top w:val="single" w:sz="6" w:space="0" w:color="000000"/>
              <w:left w:val="single" w:sz="6" w:space="0" w:color="000000"/>
              <w:bottom w:val="single" w:sz="6" w:space="0" w:color="000000"/>
              <w:right w:val="single" w:sz="6" w:space="0" w:color="000000"/>
            </w:tcBorders>
            <w:hideMark/>
          </w:tcPr>
          <w:p w14:paraId="10E45060"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3</w:t>
            </w:r>
          </w:p>
        </w:tc>
        <w:tc>
          <w:tcPr>
            <w:tcW w:w="735" w:type="dxa"/>
            <w:tcBorders>
              <w:top w:val="single" w:sz="6" w:space="0" w:color="000000"/>
              <w:left w:val="single" w:sz="6" w:space="0" w:color="000000"/>
              <w:bottom w:val="single" w:sz="6" w:space="0" w:color="000000"/>
              <w:right w:val="single" w:sz="6" w:space="0" w:color="000000"/>
            </w:tcBorders>
            <w:hideMark/>
          </w:tcPr>
          <w:p w14:paraId="21EC3D0E"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4</w:t>
            </w:r>
          </w:p>
        </w:tc>
        <w:tc>
          <w:tcPr>
            <w:tcW w:w="1020" w:type="dxa"/>
            <w:tcBorders>
              <w:top w:val="single" w:sz="6" w:space="0" w:color="000000"/>
              <w:left w:val="single" w:sz="6" w:space="0" w:color="000000"/>
              <w:bottom w:val="single" w:sz="6" w:space="0" w:color="000000"/>
              <w:right w:val="single" w:sz="6" w:space="0" w:color="000000"/>
            </w:tcBorders>
            <w:hideMark/>
          </w:tcPr>
          <w:p w14:paraId="7EEF152E"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5</w:t>
            </w:r>
          </w:p>
        </w:tc>
        <w:tc>
          <w:tcPr>
            <w:tcW w:w="1860" w:type="dxa"/>
            <w:tcBorders>
              <w:top w:val="single" w:sz="6" w:space="0" w:color="000000"/>
              <w:left w:val="single" w:sz="6" w:space="0" w:color="000000"/>
              <w:bottom w:val="single" w:sz="6" w:space="0" w:color="000000"/>
              <w:right w:val="single" w:sz="6" w:space="0" w:color="000000"/>
            </w:tcBorders>
            <w:hideMark/>
          </w:tcPr>
          <w:p w14:paraId="350C7069"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6</w:t>
            </w:r>
          </w:p>
        </w:tc>
        <w:tc>
          <w:tcPr>
            <w:tcW w:w="1335" w:type="dxa"/>
            <w:tcBorders>
              <w:top w:val="single" w:sz="6" w:space="0" w:color="000000"/>
              <w:left w:val="single" w:sz="6" w:space="0" w:color="000000"/>
              <w:bottom w:val="single" w:sz="6" w:space="0" w:color="000000"/>
              <w:right w:val="single" w:sz="6" w:space="0" w:color="000000"/>
            </w:tcBorders>
            <w:hideMark/>
          </w:tcPr>
          <w:p w14:paraId="394138CC"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7</w:t>
            </w:r>
          </w:p>
        </w:tc>
        <w:tc>
          <w:tcPr>
            <w:tcW w:w="1260" w:type="dxa"/>
            <w:tcBorders>
              <w:top w:val="single" w:sz="6" w:space="0" w:color="000000"/>
              <w:left w:val="single" w:sz="6" w:space="0" w:color="000000"/>
              <w:bottom w:val="single" w:sz="6" w:space="0" w:color="000000"/>
              <w:right w:val="single" w:sz="6" w:space="0" w:color="000000"/>
            </w:tcBorders>
            <w:hideMark/>
          </w:tcPr>
          <w:p w14:paraId="162CBCFC" w14:textId="77777777" w:rsidR="001B2F55" w:rsidRPr="00601C06" w:rsidRDefault="001B2F55" w:rsidP="006E1BC9">
            <w:pPr>
              <w:spacing w:before="150" w:after="150" w:line="240" w:lineRule="auto"/>
              <w:jc w:val="center"/>
              <w:rPr>
                <w:rFonts w:ascii="Times New Roman" w:eastAsia="Times New Roman" w:hAnsi="Times New Roman" w:cs="Times New Roman"/>
                <w:sz w:val="24"/>
                <w:szCs w:val="24"/>
                <w:lang w:eastAsia="uk-UA"/>
              </w:rPr>
            </w:pPr>
            <w:r w:rsidRPr="00601C06">
              <w:rPr>
                <w:rFonts w:ascii="Times New Roman" w:eastAsia="Times New Roman" w:hAnsi="Times New Roman" w:cs="Times New Roman"/>
                <w:sz w:val="20"/>
                <w:szCs w:val="20"/>
                <w:lang w:eastAsia="uk-UA"/>
              </w:rPr>
              <w:t>8</w:t>
            </w:r>
          </w:p>
        </w:tc>
      </w:tr>
    </w:tbl>
    <w:p w14:paraId="2D5D55D6" w14:textId="77777777" w:rsidR="001B2F55" w:rsidRPr="00601C06" w:rsidRDefault="001B2F55" w:rsidP="001B2F55">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39" w:name="n273"/>
      <w:bookmarkEnd w:id="39"/>
      <w:r w:rsidRPr="00601C06">
        <w:rPr>
          <w:rFonts w:ascii="Times New Roman" w:eastAsia="Times New Roman" w:hAnsi="Times New Roman" w:cs="Times New Roman"/>
          <w:color w:val="333333"/>
          <w:sz w:val="20"/>
          <w:szCs w:val="20"/>
          <w:lang w:eastAsia="uk-UA"/>
        </w:rPr>
        <w:t>__________</w:t>
      </w:r>
      <w:r w:rsidRPr="00601C06">
        <w:rPr>
          <w:rFonts w:ascii="Times New Roman" w:eastAsia="Times New Roman" w:hAnsi="Times New Roman" w:cs="Times New Roman"/>
          <w:color w:val="333333"/>
          <w:sz w:val="24"/>
          <w:szCs w:val="24"/>
          <w:lang w:eastAsia="uk-UA"/>
        </w:rPr>
        <w:br/>
      </w:r>
      <w:r w:rsidRPr="00601C06">
        <w:rPr>
          <w:rFonts w:ascii="Times New Roman" w:eastAsia="Times New Roman" w:hAnsi="Times New Roman" w:cs="Times New Roman"/>
          <w:color w:val="333333"/>
          <w:sz w:val="20"/>
          <w:szCs w:val="20"/>
          <w:lang w:eastAsia="uk-UA"/>
        </w:rPr>
        <w:t>* Учні розписуються у журналі, починаючи з 9 класу.</w:t>
      </w:r>
    </w:p>
    <w:p w14:paraId="70B2C47C" w14:textId="77777777" w:rsidR="001B2F55" w:rsidRPr="009D4A20" w:rsidRDefault="001B2F55" w:rsidP="001B2F55">
      <w:pPr>
        <w:spacing w:after="0" w:line="240" w:lineRule="auto"/>
        <w:rPr>
          <w:rFonts w:ascii="Times New Roman" w:eastAsia="Times New Roman" w:hAnsi="Times New Roman" w:cs="Times New Roman"/>
          <w:sz w:val="24"/>
          <w:szCs w:val="24"/>
          <w:lang w:eastAsia="uk-UA"/>
        </w:rPr>
      </w:pPr>
      <w:bookmarkStart w:id="40" w:name="n287"/>
      <w:bookmarkEnd w:id="40"/>
      <w:r>
        <w:rPr>
          <w:rFonts w:ascii="Times New Roman" w:eastAsia="Times New Roman" w:hAnsi="Times New Roman" w:cs="Times New Roman"/>
          <w:sz w:val="24"/>
          <w:szCs w:val="24"/>
          <w:lang w:eastAsia="uk-UA"/>
        </w:rPr>
        <w:pict w14:anchorId="4DDB7922">
          <v:rect id="_x0000_i1027" style="width:0;height:0" o:hrstd="t" o:hrnoshade="t" o:hr="t" fillcolor="black" stroked="f"/>
        </w:pict>
      </w:r>
      <w:bookmarkStart w:id="41" w:name="n274"/>
      <w:bookmarkStart w:id="42" w:name="n275"/>
      <w:bookmarkEnd w:id="41"/>
      <w:bookmarkEnd w:id="42"/>
    </w:p>
    <w:p w14:paraId="59B782D2" w14:textId="2F084DB3" w:rsidR="001B2F55" w:rsidRDefault="001B2F55" w:rsidP="001B2F55">
      <w:pPr>
        <w:shd w:val="clear" w:color="auto" w:fill="FFFFFF"/>
        <w:spacing w:before="150" w:after="150" w:line="240" w:lineRule="auto"/>
        <w:ind w:left="450" w:right="450"/>
        <w:jc w:val="right"/>
        <w:rPr>
          <w:rFonts w:ascii="Times New Roman" w:eastAsia="Times New Roman" w:hAnsi="Times New Roman" w:cs="Times New Roman"/>
          <w:b/>
          <w:bCs/>
          <w:color w:val="333333"/>
          <w:sz w:val="28"/>
          <w:szCs w:val="28"/>
          <w:lang w:eastAsia="uk-UA"/>
        </w:rPr>
      </w:pPr>
      <w:r w:rsidRPr="00601C06">
        <w:rPr>
          <w:rFonts w:ascii="Times New Roman" w:eastAsia="Times New Roman" w:hAnsi="Times New Roman" w:cs="Times New Roman"/>
          <w:sz w:val="24"/>
          <w:szCs w:val="24"/>
          <w:lang w:eastAsia="uk-UA"/>
        </w:rPr>
        <w:lastRenderedPageBreak/>
        <w:t>Додаток 3</w:t>
      </w:r>
      <w:r w:rsidRPr="00601C06">
        <w:rPr>
          <w:rFonts w:ascii="Times New Roman" w:eastAsia="Times New Roman" w:hAnsi="Times New Roman" w:cs="Times New Roman"/>
          <w:sz w:val="24"/>
          <w:szCs w:val="24"/>
          <w:lang w:eastAsia="uk-UA"/>
        </w:rPr>
        <w:br/>
        <w:t>до Положення про організацію</w:t>
      </w:r>
      <w:r w:rsidRPr="00601C06">
        <w:rPr>
          <w:rFonts w:ascii="Times New Roman" w:eastAsia="Times New Roman" w:hAnsi="Times New Roman" w:cs="Times New Roman"/>
          <w:sz w:val="24"/>
          <w:szCs w:val="24"/>
          <w:lang w:eastAsia="uk-UA"/>
        </w:rPr>
        <w:br/>
        <w:t>роботи з охорони праці та безпеки</w:t>
      </w:r>
      <w:r w:rsidRPr="00601C06">
        <w:rPr>
          <w:rFonts w:ascii="Times New Roman" w:eastAsia="Times New Roman" w:hAnsi="Times New Roman" w:cs="Times New Roman"/>
          <w:sz w:val="24"/>
          <w:szCs w:val="24"/>
          <w:lang w:eastAsia="uk-UA"/>
        </w:rPr>
        <w:br/>
        <w:t>життєдіяльності учасників освітнього</w:t>
      </w:r>
      <w:r w:rsidRPr="00601C06">
        <w:rPr>
          <w:rFonts w:ascii="Times New Roman" w:eastAsia="Times New Roman" w:hAnsi="Times New Roman" w:cs="Times New Roman"/>
          <w:sz w:val="24"/>
          <w:szCs w:val="24"/>
          <w:lang w:eastAsia="uk-UA"/>
        </w:rPr>
        <w:br/>
        <w:t>процесу в установах і закладах освіти</w:t>
      </w:r>
      <w:r w:rsidRPr="00601C06">
        <w:rPr>
          <w:rFonts w:ascii="Times New Roman" w:eastAsia="Times New Roman" w:hAnsi="Times New Roman" w:cs="Times New Roman"/>
          <w:sz w:val="24"/>
          <w:szCs w:val="24"/>
          <w:lang w:eastAsia="uk-UA"/>
        </w:rPr>
        <w:br/>
        <w:t>(пункт 2 розділу VIIІ)</w:t>
      </w:r>
    </w:p>
    <w:p w14:paraId="70228C5A" w14:textId="77777777" w:rsidR="001B2F55" w:rsidRPr="00601C06" w:rsidRDefault="001B2F55" w:rsidP="001B2F5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C06">
        <w:rPr>
          <w:rFonts w:ascii="Times New Roman" w:eastAsia="Times New Roman" w:hAnsi="Times New Roman" w:cs="Times New Roman"/>
          <w:b/>
          <w:bCs/>
          <w:color w:val="333333"/>
          <w:sz w:val="28"/>
          <w:szCs w:val="28"/>
          <w:lang w:eastAsia="uk-UA"/>
        </w:rPr>
        <w:t>ОРІЄНТОВНИЙ ПЕРЕЛІК</w:t>
      </w:r>
      <w:r w:rsidRPr="00601C06">
        <w:rPr>
          <w:rFonts w:ascii="Times New Roman" w:eastAsia="Times New Roman" w:hAnsi="Times New Roman" w:cs="Times New Roman"/>
          <w:color w:val="333333"/>
          <w:sz w:val="24"/>
          <w:szCs w:val="24"/>
          <w:lang w:eastAsia="uk-UA"/>
        </w:rPr>
        <w:br/>
      </w:r>
      <w:r w:rsidRPr="00601C06">
        <w:rPr>
          <w:rFonts w:ascii="Times New Roman" w:eastAsia="Times New Roman" w:hAnsi="Times New Roman" w:cs="Times New Roman"/>
          <w:b/>
          <w:bCs/>
          <w:color w:val="333333"/>
          <w:sz w:val="28"/>
          <w:szCs w:val="28"/>
          <w:lang w:eastAsia="uk-UA"/>
        </w:rPr>
        <w:t>питань вступного інструктажу з безпеки життєдіяльності для здобувачів освіти</w:t>
      </w:r>
    </w:p>
    <w:p w14:paraId="786F3F45" w14:textId="77777777" w:rsidR="001B2F55" w:rsidRPr="00601C06"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43" w:name="n276"/>
      <w:bookmarkEnd w:id="43"/>
      <w:r w:rsidRPr="00601C06">
        <w:rPr>
          <w:rFonts w:ascii="Times New Roman" w:eastAsia="Times New Roman" w:hAnsi="Times New Roman" w:cs="Times New Roman"/>
          <w:color w:val="333333"/>
          <w:sz w:val="24"/>
          <w:szCs w:val="24"/>
          <w:lang w:eastAsia="uk-UA"/>
        </w:rPr>
        <w:t>1. Загальні відомості про заклад освіти, його структуру (кабінети, лабораторії, майстерні, спортзали тощо). Види та джерела небезпеки у навчальних приміщеннях, на спортивних майданчиках, навчально-дослідних ділянках тощо.</w:t>
      </w:r>
    </w:p>
    <w:p w14:paraId="5EDB2D88" w14:textId="77777777" w:rsidR="001B2F55" w:rsidRPr="00601C06"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44" w:name="n277"/>
      <w:bookmarkEnd w:id="44"/>
      <w:r w:rsidRPr="00601C06">
        <w:rPr>
          <w:rFonts w:ascii="Times New Roman" w:eastAsia="Times New Roman" w:hAnsi="Times New Roman" w:cs="Times New Roman"/>
          <w:color w:val="333333"/>
          <w:sz w:val="24"/>
          <w:szCs w:val="24"/>
          <w:lang w:eastAsia="uk-UA"/>
        </w:rPr>
        <w:t>2. Загальні правила поведінки під час освітнього процесу. Обставини та причини найбільш характерних нещасних випадків, що сталися в закладах освіти.</w:t>
      </w:r>
    </w:p>
    <w:p w14:paraId="196E90CD" w14:textId="77777777" w:rsidR="001B2F55" w:rsidRPr="00601C06"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45" w:name="n278"/>
      <w:bookmarkEnd w:id="45"/>
      <w:r w:rsidRPr="00601C06">
        <w:rPr>
          <w:rFonts w:ascii="Times New Roman" w:eastAsia="Times New Roman" w:hAnsi="Times New Roman" w:cs="Times New Roman"/>
          <w:color w:val="333333"/>
          <w:sz w:val="24"/>
          <w:szCs w:val="24"/>
          <w:lang w:eastAsia="uk-UA"/>
        </w:rPr>
        <w:t>3. Вимоги пожежної безпеки в закладі освіти. Ознайомлення з Правилами пожежної безпеки для навчальних закладів та установ системи освіти України.</w:t>
      </w:r>
    </w:p>
    <w:p w14:paraId="41B5CC82" w14:textId="77777777" w:rsidR="001B2F55" w:rsidRPr="00601C06"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46" w:name="n279"/>
      <w:bookmarkEnd w:id="46"/>
      <w:r w:rsidRPr="00601C06">
        <w:rPr>
          <w:rFonts w:ascii="Times New Roman" w:eastAsia="Times New Roman" w:hAnsi="Times New Roman" w:cs="Times New Roman"/>
          <w:color w:val="333333"/>
          <w:sz w:val="24"/>
          <w:szCs w:val="24"/>
          <w:lang w:eastAsia="uk-UA"/>
        </w:rPr>
        <w:t>4. Радіаційна безпека, дії у разі надзвичайних ситуацій природного і техногенного характеру.</w:t>
      </w:r>
    </w:p>
    <w:p w14:paraId="76736E5D" w14:textId="77777777" w:rsidR="001B2F55" w:rsidRPr="00601C06"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47" w:name="n280"/>
      <w:bookmarkEnd w:id="47"/>
      <w:r w:rsidRPr="00601C06">
        <w:rPr>
          <w:rFonts w:ascii="Times New Roman" w:eastAsia="Times New Roman" w:hAnsi="Times New Roman" w:cs="Times New Roman"/>
          <w:color w:val="333333"/>
          <w:sz w:val="24"/>
          <w:szCs w:val="24"/>
          <w:lang w:eastAsia="uk-UA"/>
        </w:rPr>
        <w:t>5. Цивільний захист, техногенна безпека природного і техногенного характеру.</w:t>
      </w:r>
    </w:p>
    <w:p w14:paraId="455DEF81" w14:textId="77777777" w:rsidR="001B2F55" w:rsidRPr="00601C06"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48" w:name="n281"/>
      <w:bookmarkEnd w:id="48"/>
      <w:r w:rsidRPr="00601C06">
        <w:rPr>
          <w:rFonts w:ascii="Times New Roman" w:eastAsia="Times New Roman" w:hAnsi="Times New Roman" w:cs="Times New Roman"/>
          <w:color w:val="333333"/>
          <w:sz w:val="24"/>
          <w:szCs w:val="24"/>
          <w:lang w:eastAsia="uk-UA"/>
        </w:rPr>
        <w:t>6. Безпека дорожнього руху. Поведінка на вулиці, ознайомлення з правилами дорожнього руху.</w:t>
      </w:r>
    </w:p>
    <w:p w14:paraId="3FB9FC4F" w14:textId="77777777" w:rsidR="001B2F55" w:rsidRPr="00601C06"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49" w:name="n282"/>
      <w:bookmarkEnd w:id="49"/>
      <w:r w:rsidRPr="00601C06">
        <w:rPr>
          <w:rFonts w:ascii="Times New Roman" w:eastAsia="Times New Roman" w:hAnsi="Times New Roman" w:cs="Times New Roman"/>
          <w:color w:val="333333"/>
          <w:sz w:val="24"/>
          <w:szCs w:val="24"/>
          <w:lang w:eastAsia="uk-UA"/>
        </w:rPr>
        <w:t>7. Побутовий травматизм, попередження та дії у разі нещасних випадків у побуті.</w:t>
      </w:r>
    </w:p>
    <w:p w14:paraId="50095584" w14:textId="5D6EA7F7" w:rsidR="001B2F55" w:rsidRPr="001B2F55" w:rsidRDefault="001B2F55" w:rsidP="001B2F55">
      <w:pPr>
        <w:shd w:val="clear" w:color="auto" w:fill="FFFFFF"/>
        <w:spacing w:after="0" w:line="240" w:lineRule="auto"/>
        <w:ind w:firstLine="448"/>
        <w:jc w:val="both"/>
        <w:rPr>
          <w:rFonts w:ascii="Times New Roman" w:eastAsia="Times New Roman" w:hAnsi="Times New Roman" w:cs="Times New Roman"/>
          <w:color w:val="333333"/>
          <w:sz w:val="24"/>
          <w:szCs w:val="24"/>
          <w:lang w:eastAsia="uk-UA"/>
        </w:rPr>
      </w:pPr>
      <w:bookmarkStart w:id="50" w:name="n283"/>
      <w:bookmarkEnd w:id="50"/>
      <w:r w:rsidRPr="00601C06">
        <w:rPr>
          <w:rFonts w:ascii="Times New Roman" w:eastAsia="Times New Roman" w:hAnsi="Times New Roman" w:cs="Times New Roman"/>
          <w:color w:val="333333"/>
          <w:sz w:val="24"/>
          <w:szCs w:val="24"/>
          <w:lang w:eastAsia="uk-UA"/>
        </w:rPr>
        <w:t xml:space="preserve">8. </w:t>
      </w:r>
      <w:proofErr w:type="spellStart"/>
      <w:r w:rsidRPr="00601C06">
        <w:rPr>
          <w:rFonts w:ascii="Times New Roman" w:eastAsia="Times New Roman" w:hAnsi="Times New Roman" w:cs="Times New Roman"/>
          <w:color w:val="333333"/>
          <w:sz w:val="24"/>
          <w:szCs w:val="24"/>
          <w:lang w:eastAsia="uk-UA"/>
        </w:rPr>
        <w:t>Домедична</w:t>
      </w:r>
      <w:proofErr w:type="spellEnd"/>
      <w:r w:rsidRPr="00601C06">
        <w:rPr>
          <w:rFonts w:ascii="Times New Roman" w:eastAsia="Times New Roman" w:hAnsi="Times New Roman" w:cs="Times New Roman"/>
          <w:color w:val="333333"/>
          <w:sz w:val="24"/>
          <w:szCs w:val="24"/>
          <w:lang w:eastAsia="uk-UA"/>
        </w:rPr>
        <w:t xml:space="preserve"> допомога у разі нещасних випадків, надзвичайних подій тощо.</w:t>
      </w:r>
    </w:p>
    <w:p w14:paraId="3CC08BA3" w14:textId="77777777" w:rsidR="00F52268" w:rsidRDefault="00F52268" w:rsidP="00D85227">
      <w:pPr>
        <w:shd w:val="clear" w:color="auto" w:fill="FFFFFF"/>
        <w:spacing w:after="600" w:line="240" w:lineRule="auto"/>
        <w:jc w:val="center"/>
        <w:outlineLvl w:val="1"/>
        <w:rPr>
          <w:rFonts w:ascii="Times New Roman" w:eastAsia="Times New Roman" w:hAnsi="Times New Roman" w:cs="Times New Roman"/>
          <w:b/>
          <w:bCs/>
          <w:color w:val="1A1A1A"/>
          <w:sz w:val="28"/>
          <w:szCs w:val="28"/>
          <w:lang w:eastAsia="uk-UA"/>
        </w:rPr>
      </w:pPr>
    </w:p>
    <w:p w14:paraId="0D748640" w14:textId="03A4B8D0" w:rsidR="00D85227" w:rsidRDefault="00D85227" w:rsidP="00BD4F67">
      <w:pPr>
        <w:shd w:val="clear" w:color="auto" w:fill="FFFFFF"/>
        <w:spacing w:after="600" w:line="240" w:lineRule="auto"/>
        <w:ind w:firstLine="567"/>
        <w:jc w:val="both"/>
        <w:outlineLvl w:val="1"/>
        <w:rPr>
          <w:rFonts w:ascii="Times New Roman" w:hAnsi="Times New Roman" w:cs="Times New Roman"/>
          <w:color w:val="1A1A1A"/>
          <w:sz w:val="24"/>
          <w:szCs w:val="24"/>
          <w:shd w:val="clear" w:color="auto" w:fill="FFFFFF"/>
        </w:rPr>
      </w:pPr>
      <w:r w:rsidRPr="00F52268">
        <w:rPr>
          <w:rFonts w:ascii="Times New Roman" w:eastAsia="Times New Roman" w:hAnsi="Times New Roman" w:cs="Times New Roman"/>
          <w:b/>
          <w:bCs/>
          <w:color w:val="1A1A1A"/>
          <w:sz w:val="24"/>
          <w:szCs w:val="24"/>
          <w:lang w:eastAsia="uk-UA"/>
        </w:rPr>
        <w:t>Звертаю Вашу увагу,</w:t>
      </w:r>
      <w:r w:rsidR="00F52268" w:rsidRPr="00F52268">
        <w:rPr>
          <w:rFonts w:ascii="Times New Roman" w:eastAsia="Times New Roman" w:hAnsi="Times New Roman" w:cs="Times New Roman"/>
          <w:b/>
          <w:bCs/>
          <w:color w:val="1A1A1A"/>
          <w:sz w:val="24"/>
          <w:szCs w:val="24"/>
          <w:lang w:eastAsia="uk-UA"/>
        </w:rPr>
        <w:t xml:space="preserve"> </w:t>
      </w:r>
      <w:r w:rsidR="00F52268" w:rsidRPr="00F52268">
        <w:rPr>
          <w:rFonts w:ascii="Times New Roman" w:eastAsia="Times New Roman" w:hAnsi="Times New Roman" w:cs="Times New Roman"/>
          <w:color w:val="1A1A1A"/>
          <w:sz w:val="24"/>
          <w:szCs w:val="24"/>
          <w:lang w:eastAsia="uk-UA"/>
        </w:rPr>
        <w:t>на</w:t>
      </w:r>
      <w:r w:rsidRPr="00F52268">
        <w:rPr>
          <w:rFonts w:ascii="Times New Roman" w:eastAsia="Times New Roman" w:hAnsi="Times New Roman" w:cs="Times New Roman"/>
          <w:color w:val="1A1A1A"/>
          <w:sz w:val="24"/>
          <w:szCs w:val="24"/>
          <w:lang w:eastAsia="uk-UA"/>
        </w:rPr>
        <w:t xml:space="preserve"> о</w:t>
      </w:r>
      <w:r w:rsidRPr="00F52268">
        <w:rPr>
          <w:rFonts w:ascii="Times New Roman" w:eastAsia="Times New Roman" w:hAnsi="Times New Roman" w:cs="Times New Roman"/>
          <w:color w:val="1A1A1A"/>
          <w:sz w:val="24"/>
          <w:szCs w:val="24"/>
          <w:lang w:eastAsia="uk-UA"/>
        </w:rPr>
        <w:t xml:space="preserve">фіційне роз’яснення </w:t>
      </w:r>
      <w:r w:rsidR="00F52268" w:rsidRPr="00F52268">
        <w:rPr>
          <w:rFonts w:ascii="Times New Roman" w:eastAsia="Times New Roman" w:hAnsi="Times New Roman" w:cs="Times New Roman"/>
          <w:color w:val="1A1A1A"/>
          <w:sz w:val="24"/>
          <w:szCs w:val="24"/>
          <w:lang w:eastAsia="uk-UA"/>
        </w:rPr>
        <w:t xml:space="preserve"> та</w:t>
      </w:r>
      <w:r w:rsidR="00F52268" w:rsidRPr="00F52268">
        <w:rPr>
          <w:rFonts w:ascii="Times New Roman" w:eastAsia="Times New Roman" w:hAnsi="Times New Roman" w:cs="Times New Roman"/>
          <w:b/>
          <w:bCs/>
          <w:color w:val="1A1A1A"/>
          <w:sz w:val="24"/>
          <w:szCs w:val="24"/>
          <w:lang w:eastAsia="uk-UA"/>
        </w:rPr>
        <w:t xml:space="preserve"> </w:t>
      </w:r>
      <w:r w:rsidRPr="00BA5A59">
        <w:rPr>
          <w:rFonts w:ascii="Times New Roman" w:hAnsi="Times New Roman" w:cs="Times New Roman"/>
          <w:color w:val="1A1A1A"/>
          <w:sz w:val="24"/>
          <w:szCs w:val="24"/>
          <w:shd w:val="clear" w:color="auto" w:fill="FFFFFF"/>
        </w:rPr>
        <w:t>Коментарі Мінекономіки до норм </w:t>
      </w:r>
      <w:hyperlink r:id="rId19" w:tgtFrame="_blank" w:history="1">
        <w:r w:rsidRPr="00BA5A59">
          <w:rPr>
            <w:rStyle w:val="a3"/>
            <w:rFonts w:ascii="Times New Roman" w:hAnsi="Times New Roman" w:cs="Times New Roman"/>
            <w:color w:val="FF5A60"/>
            <w:sz w:val="24"/>
            <w:szCs w:val="24"/>
            <w:shd w:val="clear" w:color="auto" w:fill="FFFFFF"/>
          </w:rPr>
          <w:t>Закону України від 1 липня 2022 року № 2352-ІХ «Про внесення змін до деяких законів України щодо оптимізації трудових відносин»</w:t>
        </w:r>
      </w:hyperlink>
      <w:r w:rsidRPr="00BA5A59">
        <w:rPr>
          <w:rFonts w:ascii="Times New Roman" w:hAnsi="Times New Roman" w:cs="Times New Roman"/>
          <w:color w:val="1A1A1A"/>
          <w:sz w:val="24"/>
          <w:szCs w:val="24"/>
          <w:shd w:val="clear" w:color="auto" w:fill="FFFFFF"/>
        </w:rPr>
        <w:t>, який був опублікований в "Голос України" 18 липня 2022 року і набирає чинності з дня, наступного за днем його опублікування, а саме з 19.07.2022 року.</w:t>
      </w:r>
    </w:p>
    <w:p w14:paraId="6152BF81" w14:textId="77777777" w:rsidR="0062132B" w:rsidRPr="00F52268" w:rsidRDefault="0062132B" w:rsidP="00BD4F67">
      <w:pPr>
        <w:shd w:val="clear" w:color="auto" w:fill="FFFFFF"/>
        <w:spacing w:after="600" w:line="240" w:lineRule="auto"/>
        <w:ind w:firstLine="567"/>
        <w:jc w:val="both"/>
        <w:outlineLvl w:val="1"/>
        <w:rPr>
          <w:rFonts w:ascii="Times New Roman" w:eastAsia="Times New Roman" w:hAnsi="Times New Roman" w:cs="Times New Roman"/>
          <w:b/>
          <w:bCs/>
          <w:color w:val="1A1A1A"/>
          <w:sz w:val="28"/>
          <w:szCs w:val="28"/>
          <w:lang w:eastAsia="uk-UA"/>
        </w:rPr>
      </w:pPr>
    </w:p>
    <w:p w14:paraId="28E6DC68" w14:textId="77777777" w:rsidR="00843D6C" w:rsidRPr="00601C06" w:rsidRDefault="00843D6C" w:rsidP="008A1CD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14:paraId="7B01570C" w14:textId="77777777" w:rsidR="00B614E6" w:rsidRPr="00BA5A59" w:rsidRDefault="00B614E6" w:rsidP="00B614E6">
      <w:pPr>
        <w:rPr>
          <w:rFonts w:ascii="Times New Roman" w:eastAsia="Times New Roman" w:hAnsi="Times New Roman" w:cs="Times New Roman"/>
          <w:color w:val="333333"/>
          <w:sz w:val="24"/>
          <w:szCs w:val="24"/>
          <w:lang w:eastAsia="uk-UA"/>
        </w:rPr>
      </w:pPr>
    </w:p>
    <w:p w14:paraId="73126392" w14:textId="77777777" w:rsidR="00452949" w:rsidRDefault="00452949"/>
    <w:sectPr w:rsidR="00452949" w:rsidSect="001B2F55">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191D"/>
    <w:multiLevelType w:val="multilevel"/>
    <w:tmpl w:val="278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33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E6"/>
    <w:rsid w:val="001B2F55"/>
    <w:rsid w:val="003863DE"/>
    <w:rsid w:val="004302E1"/>
    <w:rsid w:val="00452949"/>
    <w:rsid w:val="0062132B"/>
    <w:rsid w:val="00627199"/>
    <w:rsid w:val="00843D6C"/>
    <w:rsid w:val="008A1CDB"/>
    <w:rsid w:val="00B614E6"/>
    <w:rsid w:val="00BD4F67"/>
    <w:rsid w:val="00C41D32"/>
    <w:rsid w:val="00D517CF"/>
    <w:rsid w:val="00D85227"/>
    <w:rsid w:val="00F522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EE60"/>
  <w15:chartTrackingRefBased/>
  <w15:docId w15:val="{F3138722-E918-48AB-AE01-554A2F8F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2002" TargetMode="External"/><Relationship Id="rId13" Type="http://schemas.openxmlformats.org/officeDocument/2006/relationships/hyperlink" Target="https://zakon.rada.gov.ua/laws/show/z0231-05" TargetMode="External"/><Relationship Id="rId18" Type="http://schemas.openxmlformats.org/officeDocument/2006/relationships/hyperlink" Target="https://zakon.rada.gov.ua/laws/show/z0100-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k.wikipedia.org/wiki/21_%D0%BB%D0%B8%D1%81%D1%82%D0%BE%D0%BF%D0%B0%D0%B4%D0%B0" TargetMode="External"/><Relationship Id="rId12" Type="http://schemas.openxmlformats.org/officeDocument/2006/relationships/hyperlink" Target="https://zakon.rada.gov.ua/laws/show/z0806-06" TargetMode="External"/><Relationship Id="rId17" Type="http://schemas.openxmlformats.org/officeDocument/2006/relationships/hyperlink" Target="https://zakon.rada.gov.ua/laws/show/z1093-01" TargetMode="External"/><Relationship Id="rId2" Type="http://schemas.openxmlformats.org/officeDocument/2006/relationships/styles" Target="styles.xml"/><Relationship Id="rId16" Type="http://schemas.openxmlformats.org/officeDocument/2006/relationships/hyperlink" Target="https://zakon.rada.gov.ua/laws/show/z0446-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1992" TargetMode="External"/><Relationship Id="rId11" Type="http://schemas.openxmlformats.org/officeDocument/2006/relationships/hyperlink" Target="https://zakon.rada.gov.ua/laws/show/z0231-05" TargetMode="External"/><Relationship Id="rId5" Type="http://schemas.openxmlformats.org/officeDocument/2006/relationships/hyperlink" Target="https://uk.wikipedia.org/wiki/14_%D0%B6%D0%BE%D0%B2%D1%82%D0%BD%D1%8F" TargetMode="External"/><Relationship Id="rId15" Type="http://schemas.openxmlformats.org/officeDocument/2006/relationships/hyperlink" Target="https://zakon.rada.gov.ua/laws/show/z1093-01" TargetMode="External"/><Relationship Id="rId10" Type="http://schemas.openxmlformats.org/officeDocument/2006/relationships/hyperlink" Target="https://zakon.rada.gov.ua/laws/show/2694-12" TargetMode="External"/><Relationship Id="rId19" Type="http://schemas.openxmlformats.org/officeDocument/2006/relationships/hyperlink" Target="https://kadrovik.isu.net.ua/norm/479771-pro-vnesennya-zmin-do-deyakykh-zakonodavchykh-aktiv-ukrayiny-shchodo-optymizatsiyi" TargetMode="External"/><Relationship Id="rId4" Type="http://schemas.openxmlformats.org/officeDocument/2006/relationships/webSettings" Target="webSettings.xml"/><Relationship Id="rId9" Type="http://schemas.openxmlformats.org/officeDocument/2006/relationships/hyperlink" Target="https://zakon.rada.gov.ua/laws/show/5403-17" TargetMode="External"/><Relationship Id="rId14" Type="http://schemas.openxmlformats.org/officeDocument/2006/relationships/hyperlink" Target="https://zakon.rada.gov.ua/laws/show/z0806-0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10828</Words>
  <Characters>6173</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Івах</dc:creator>
  <cp:keywords/>
  <dc:description/>
  <cp:lastModifiedBy>Оксана Івах</cp:lastModifiedBy>
  <cp:revision>10</cp:revision>
  <dcterms:created xsi:type="dcterms:W3CDTF">2022-09-29T11:32:00Z</dcterms:created>
  <dcterms:modified xsi:type="dcterms:W3CDTF">2022-09-29T12:34:00Z</dcterms:modified>
</cp:coreProperties>
</file>