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23" w:rsidRPr="00F35023" w:rsidRDefault="00F35023" w:rsidP="00F35023">
      <w:pPr>
        <w:pStyle w:val="3"/>
        <w:shd w:val="clear" w:color="auto" w:fill="FFFFFF"/>
        <w:spacing w:line="360" w:lineRule="auto"/>
        <w:ind w:firstLine="567"/>
        <w:jc w:val="center"/>
        <w:rPr>
          <w:b/>
          <w:color w:val="000000"/>
          <w:spacing w:val="4"/>
          <w:sz w:val="32"/>
          <w:szCs w:val="32"/>
          <w:lang w:val="uk-UA"/>
        </w:rPr>
      </w:pPr>
      <w:r w:rsidRPr="00F35023">
        <w:rPr>
          <w:b/>
          <w:color w:val="000000"/>
          <w:spacing w:val="4"/>
          <w:sz w:val="32"/>
          <w:szCs w:val="32"/>
          <w:lang w:val="uk-UA"/>
        </w:rPr>
        <w:t xml:space="preserve">Технологічна практика </w:t>
      </w:r>
    </w:p>
    <w:p w:rsidR="00F35023" w:rsidRPr="00BE6E4E" w:rsidRDefault="003110A9" w:rsidP="00F35023">
      <w:pPr>
        <w:pStyle w:val="3"/>
        <w:shd w:val="clear" w:color="auto" w:fill="FFFFFF"/>
        <w:ind w:firstLine="700"/>
        <w:jc w:val="both"/>
        <w:rPr>
          <w:i/>
          <w:color w:val="000000"/>
          <w:spacing w:val="4"/>
          <w:sz w:val="28"/>
          <w:szCs w:val="28"/>
          <w:lang w:val="uk-UA"/>
        </w:rPr>
      </w:pPr>
      <w:r w:rsidRPr="00812E0D">
        <w:rPr>
          <w:i/>
          <w:spacing w:val="4"/>
          <w:sz w:val="28"/>
          <w:szCs w:val="28"/>
          <w:lang w:val="uk-UA"/>
        </w:rPr>
        <w:t>Т</w:t>
      </w:r>
      <w:r w:rsidR="00587611" w:rsidRPr="00812E0D">
        <w:rPr>
          <w:i/>
          <w:spacing w:val="4"/>
          <w:sz w:val="28"/>
          <w:szCs w:val="28"/>
          <w:lang w:val="uk-UA"/>
        </w:rPr>
        <w:t>ермін</w:t>
      </w:r>
      <w:r w:rsidR="00F35023" w:rsidRPr="00812E0D">
        <w:rPr>
          <w:i/>
          <w:spacing w:val="4"/>
          <w:sz w:val="28"/>
          <w:szCs w:val="28"/>
          <w:lang w:val="uk-UA"/>
        </w:rPr>
        <w:t xml:space="preserve"> </w:t>
      </w:r>
      <w:r w:rsidR="00F35023" w:rsidRPr="00BE6E4E">
        <w:rPr>
          <w:i/>
          <w:color w:val="000000"/>
          <w:spacing w:val="4"/>
          <w:sz w:val="28"/>
          <w:szCs w:val="28"/>
          <w:lang w:val="uk-UA"/>
        </w:rPr>
        <w:t>у І</w:t>
      </w:r>
      <w:r w:rsidR="00F35023" w:rsidRPr="00BE6E4E">
        <w:rPr>
          <w:i/>
          <w:color w:val="000000"/>
          <w:spacing w:val="4"/>
          <w:sz w:val="28"/>
          <w:szCs w:val="28"/>
          <w:lang w:val="en-US"/>
        </w:rPr>
        <w:t>V</w:t>
      </w:r>
      <w:r w:rsidR="00F35023" w:rsidRPr="00BE6E4E">
        <w:rPr>
          <w:i/>
          <w:color w:val="000000"/>
          <w:spacing w:val="4"/>
          <w:sz w:val="28"/>
          <w:szCs w:val="28"/>
        </w:rPr>
        <w:t xml:space="preserve"> </w:t>
      </w:r>
      <w:r w:rsidR="00F35023" w:rsidRPr="00BE6E4E">
        <w:rPr>
          <w:i/>
          <w:color w:val="000000"/>
          <w:spacing w:val="4"/>
          <w:sz w:val="28"/>
          <w:szCs w:val="28"/>
          <w:lang w:val="uk-UA"/>
        </w:rPr>
        <w:t>семестрі.</w:t>
      </w:r>
    </w:p>
    <w:p w:rsidR="00F35023" w:rsidRPr="00BE6E4E" w:rsidRDefault="00F35023" w:rsidP="00F35023">
      <w:pPr>
        <w:pStyle w:val="3"/>
        <w:shd w:val="clear" w:color="auto" w:fill="FFFFFF"/>
        <w:ind w:firstLine="700"/>
        <w:jc w:val="both"/>
        <w:rPr>
          <w:i/>
          <w:color w:val="000000"/>
          <w:spacing w:val="4"/>
          <w:sz w:val="28"/>
          <w:szCs w:val="28"/>
          <w:lang w:val="uk-UA"/>
        </w:rPr>
      </w:pPr>
      <w:r w:rsidRPr="00BE6E4E">
        <w:rPr>
          <w:i/>
          <w:color w:val="000000"/>
          <w:spacing w:val="4"/>
          <w:sz w:val="28"/>
          <w:szCs w:val="28"/>
          <w:lang w:val="uk-UA"/>
        </w:rPr>
        <w:t>Тривалість: 2 тижні.</w:t>
      </w:r>
    </w:p>
    <w:p w:rsidR="00F35023" w:rsidRPr="00BE6E4E" w:rsidRDefault="00925CB3" w:rsidP="00F35023">
      <w:pPr>
        <w:pStyle w:val="3"/>
        <w:shd w:val="clear" w:color="auto" w:fill="FFFFFF"/>
        <w:ind w:firstLine="700"/>
        <w:jc w:val="both"/>
        <w:rPr>
          <w:i/>
          <w:color w:val="000000"/>
          <w:spacing w:val="4"/>
          <w:sz w:val="28"/>
          <w:szCs w:val="28"/>
          <w:lang w:val="uk-UA"/>
        </w:rPr>
      </w:pPr>
      <w:r w:rsidRPr="00BE6E4E">
        <w:rPr>
          <w:i/>
          <w:color w:val="000000"/>
          <w:spacing w:val="4"/>
          <w:sz w:val="28"/>
          <w:szCs w:val="28"/>
          <w:lang w:val="uk-UA"/>
        </w:rPr>
        <w:t xml:space="preserve"> </w:t>
      </w:r>
      <w:r w:rsidR="00F35023" w:rsidRPr="00BE6E4E">
        <w:rPr>
          <w:i/>
          <w:color w:val="000000"/>
          <w:spacing w:val="4"/>
          <w:sz w:val="28"/>
          <w:szCs w:val="28"/>
          <w:lang w:val="uk-UA"/>
        </w:rPr>
        <w:t>6 кредитів = 180 год.</w:t>
      </w:r>
    </w:p>
    <w:p w:rsidR="00F35023" w:rsidRPr="00911020" w:rsidRDefault="00F35023" w:rsidP="00F35023">
      <w:pPr>
        <w:pStyle w:val="12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5CB3">
        <w:rPr>
          <w:rFonts w:ascii="Times New Roman" w:hAnsi="Times New Roman" w:cs="Times New Roman"/>
          <w:b/>
          <w:sz w:val="24"/>
          <w:szCs w:val="24"/>
        </w:rPr>
        <w:t>Технологічна</w:t>
      </w:r>
      <w:r w:rsidRPr="00911020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Pr="00911020">
        <w:rPr>
          <w:rFonts w:ascii="Times New Roman" w:hAnsi="Times New Roman" w:cs="Times New Roman"/>
          <w:sz w:val="24"/>
          <w:szCs w:val="24"/>
        </w:rPr>
        <w:t xml:space="preserve"> є заключною ланкою практичної підготовки. Метою цієї практики є поглиблення  теоретичних знань з усіх дисциплін навчального плану, </w:t>
      </w:r>
      <w:r w:rsidR="003110A9" w:rsidRPr="00812E0D">
        <w:rPr>
          <w:rFonts w:ascii="Times New Roman" w:hAnsi="Times New Roman" w:cs="Times New Roman"/>
          <w:b/>
          <w:sz w:val="24"/>
          <w:szCs w:val="24"/>
        </w:rPr>
        <w:t xml:space="preserve">підготовка до </w:t>
      </w:r>
      <w:r w:rsidRPr="00911020">
        <w:rPr>
          <w:rFonts w:ascii="Times New Roman" w:hAnsi="Times New Roman" w:cs="Times New Roman"/>
          <w:sz w:val="24"/>
          <w:szCs w:val="24"/>
        </w:rPr>
        <w:t>складання державних іспитів</w:t>
      </w:r>
      <w:r w:rsidR="003110A9">
        <w:rPr>
          <w:rFonts w:ascii="Times New Roman" w:hAnsi="Times New Roman" w:cs="Times New Roman"/>
          <w:sz w:val="24"/>
          <w:szCs w:val="24"/>
        </w:rPr>
        <w:t xml:space="preserve"> </w:t>
      </w:r>
      <w:r w:rsidR="003110A9" w:rsidRPr="00812E0D">
        <w:rPr>
          <w:rFonts w:ascii="Times New Roman" w:hAnsi="Times New Roman" w:cs="Times New Roman"/>
          <w:sz w:val="24"/>
          <w:szCs w:val="24"/>
        </w:rPr>
        <w:t>та</w:t>
      </w:r>
      <w:r w:rsidR="00587611" w:rsidRPr="00812E0D">
        <w:rPr>
          <w:rFonts w:ascii="Times New Roman" w:hAnsi="Times New Roman" w:cs="Times New Roman"/>
          <w:sz w:val="24"/>
          <w:szCs w:val="24"/>
        </w:rPr>
        <w:t xml:space="preserve"> </w:t>
      </w:r>
      <w:r w:rsidR="003110A9" w:rsidRPr="00812E0D">
        <w:rPr>
          <w:rFonts w:ascii="Times New Roman" w:hAnsi="Times New Roman" w:cs="Times New Roman"/>
          <w:b/>
          <w:sz w:val="24"/>
          <w:szCs w:val="24"/>
        </w:rPr>
        <w:t>закріплення практичних навичок</w:t>
      </w:r>
      <w:r w:rsidRPr="00812E0D">
        <w:rPr>
          <w:rFonts w:ascii="Times New Roman" w:hAnsi="Times New Roman" w:cs="Times New Roman"/>
          <w:sz w:val="24"/>
          <w:szCs w:val="24"/>
        </w:rPr>
        <w:t xml:space="preserve">. </w:t>
      </w:r>
      <w:r w:rsidRPr="0091102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технологічну</w:t>
      </w:r>
      <w:r w:rsidRPr="00911020">
        <w:rPr>
          <w:rFonts w:ascii="Times New Roman" w:hAnsi="Times New Roman" w:cs="Times New Roman"/>
          <w:sz w:val="24"/>
          <w:szCs w:val="24"/>
        </w:rPr>
        <w:t xml:space="preserve"> практику студенти скеровуються у базові установи, в установи за місцем проживання чи власним вибором студента (з можливістю подальшого працевлаштування).</w:t>
      </w:r>
    </w:p>
    <w:p w:rsidR="00F35023" w:rsidRPr="00911020" w:rsidRDefault="00F35023" w:rsidP="00F35023">
      <w:pPr>
        <w:pStyle w:val="1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0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1020">
        <w:rPr>
          <w:rFonts w:ascii="Times New Roman" w:hAnsi="Times New Roman" w:cs="Times New Roman"/>
          <w:sz w:val="24"/>
          <w:szCs w:val="24"/>
        </w:rPr>
        <w:tab/>
        <w:t xml:space="preserve">На робочих місцях практиканти виконують такі види </w:t>
      </w:r>
      <w:r w:rsidR="003110A9" w:rsidRPr="00812E0D">
        <w:rPr>
          <w:rFonts w:ascii="Times New Roman" w:hAnsi="Times New Roman" w:cs="Times New Roman"/>
          <w:b/>
          <w:sz w:val="24"/>
          <w:szCs w:val="24"/>
        </w:rPr>
        <w:t>робіт</w:t>
      </w:r>
      <w:r w:rsidRPr="00812E0D">
        <w:rPr>
          <w:rFonts w:ascii="Times New Roman" w:hAnsi="Times New Roman" w:cs="Times New Roman"/>
          <w:sz w:val="24"/>
          <w:szCs w:val="24"/>
        </w:rPr>
        <w:t>:</w:t>
      </w:r>
    </w:p>
    <w:p w:rsidR="00F35023" w:rsidRPr="00911020" w:rsidRDefault="00F35023" w:rsidP="00F35023">
      <w:pPr>
        <w:pStyle w:val="1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0">
        <w:rPr>
          <w:rFonts w:ascii="Times New Roman" w:hAnsi="Times New Roman" w:cs="Times New Roman"/>
          <w:sz w:val="24"/>
          <w:szCs w:val="24"/>
        </w:rPr>
        <w:t>складають та оформляють службові документи відповідно до єдиних прийнятих вимог;</w:t>
      </w:r>
    </w:p>
    <w:p w:rsidR="00F35023" w:rsidRPr="00911020" w:rsidRDefault="00F35023" w:rsidP="00F35023">
      <w:pPr>
        <w:pStyle w:val="1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0">
        <w:rPr>
          <w:rFonts w:ascii="Times New Roman" w:hAnsi="Times New Roman" w:cs="Times New Roman"/>
          <w:sz w:val="24"/>
          <w:szCs w:val="24"/>
        </w:rPr>
        <w:t>ведуть документи з особового складу;</w:t>
      </w:r>
    </w:p>
    <w:p w:rsidR="00F35023" w:rsidRPr="00911020" w:rsidRDefault="00F35023" w:rsidP="00F35023">
      <w:pPr>
        <w:pStyle w:val="1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0">
        <w:rPr>
          <w:rFonts w:ascii="Times New Roman" w:hAnsi="Times New Roman" w:cs="Times New Roman"/>
          <w:sz w:val="24"/>
          <w:szCs w:val="24"/>
        </w:rPr>
        <w:t>виготовляють документи за допомогою персонального комп’ютера;</w:t>
      </w:r>
    </w:p>
    <w:p w:rsidR="00F35023" w:rsidRPr="00911020" w:rsidRDefault="00F35023" w:rsidP="00F35023">
      <w:pPr>
        <w:pStyle w:val="1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0">
        <w:rPr>
          <w:rFonts w:ascii="Times New Roman" w:hAnsi="Times New Roman" w:cs="Times New Roman"/>
          <w:sz w:val="24"/>
          <w:szCs w:val="24"/>
        </w:rPr>
        <w:t>оформляють службові відрядження;</w:t>
      </w:r>
    </w:p>
    <w:p w:rsidR="00F35023" w:rsidRPr="00911020" w:rsidRDefault="00F35023" w:rsidP="00F35023">
      <w:pPr>
        <w:pStyle w:val="1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0">
        <w:rPr>
          <w:rFonts w:ascii="Times New Roman" w:hAnsi="Times New Roman" w:cs="Times New Roman"/>
          <w:sz w:val="24"/>
          <w:szCs w:val="24"/>
        </w:rPr>
        <w:t>здійснюють приймання, попередній розгляд і реєстрацію службових документів;</w:t>
      </w:r>
    </w:p>
    <w:p w:rsidR="00F35023" w:rsidRPr="00911020" w:rsidRDefault="00F35023" w:rsidP="00F35023">
      <w:pPr>
        <w:pStyle w:val="1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0">
        <w:rPr>
          <w:rFonts w:ascii="Times New Roman" w:hAnsi="Times New Roman" w:cs="Times New Roman"/>
          <w:sz w:val="24"/>
          <w:szCs w:val="24"/>
        </w:rPr>
        <w:t>формують базу даних, в тому числі електронних;</w:t>
      </w:r>
    </w:p>
    <w:p w:rsidR="00F35023" w:rsidRDefault="00F35023" w:rsidP="00F35023">
      <w:pPr>
        <w:pStyle w:val="1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020">
        <w:rPr>
          <w:rFonts w:ascii="Times New Roman" w:hAnsi="Times New Roman" w:cs="Times New Roman"/>
          <w:sz w:val="24"/>
          <w:szCs w:val="24"/>
        </w:rPr>
        <w:t>складають номенклатуру справ;</w:t>
      </w:r>
    </w:p>
    <w:p w:rsidR="003110A9" w:rsidRPr="00812E0D" w:rsidRDefault="003110A9" w:rsidP="00F35023">
      <w:pPr>
        <w:pStyle w:val="1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0D">
        <w:rPr>
          <w:rFonts w:ascii="Times New Roman" w:hAnsi="Times New Roman" w:cs="Times New Roman"/>
          <w:sz w:val="24"/>
          <w:szCs w:val="24"/>
        </w:rPr>
        <w:t>виконують опис архівних справ</w:t>
      </w:r>
      <w:r w:rsidR="00812E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10A9" w:rsidRPr="00812E0D" w:rsidRDefault="003110A9" w:rsidP="00F35023">
      <w:pPr>
        <w:pStyle w:val="1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0D">
        <w:rPr>
          <w:rFonts w:ascii="Times New Roman" w:hAnsi="Times New Roman" w:cs="Times New Roman"/>
          <w:sz w:val="24"/>
          <w:szCs w:val="24"/>
        </w:rPr>
        <w:t>беруть участь у підготовці справ для передачі в архів</w:t>
      </w:r>
      <w:r w:rsidR="00812E0D">
        <w:rPr>
          <w:rFonts w:ascii="Times New Roman" w:hAnsi="Times New Roman" w:cs="Times New Roman"/>
          <w:sz w:val="24"/>
          <w:szCs w:val="24"/>
        </w:rPr>
        <w:t>;</w:t>
      </w:r>
    </w:p>
    <w:p w:rsidR="00F35023" w:rsidRPr="00812E0D" w:rsidRDefault="00F35023" w:rsidP="00F35023">
      <w:pPr>
        <w:pStyle w:val="1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0D">
        <w:rPr>
          <w:rFonts w:ascii="Times New Roman" w:hAnsi="Times New Roman" w:cs="Times New Roman"/>
          <w:sz w:val="24"/>
          <w:szCs w:val="24"/>
        </w:rPr>
        <w:t>працюють з документами, що містять конфіденційну інформацію.</w:t>
      </w:r>
      <w:r w:rsidR="003110A9" w:rsidRPr="00812E0D">
        <w:rPr>
          <w:rFonts w:ascii="Times New Roman" w:hAnsi="Times New Roman" w:cs="Times New Roman"/>
          <w:sz w:val="24"/>
          <w:szCs w:val="24"/>
        </w:rPr>
        <w:t xml:space="preserve"> </w:t>
      </w:r>
      <w:r w:rsidR="00812E0D">
        <w:rPr>
          <w:rFonts w:ascii="Times New Roman" w:hAnsi="Times New Roman" w:cs="Times New Roman"/>
          <w:sz w:val="24"/>
          <w:szCs w:val="24"/>
        </w:rPr>
        <w:t>–</w:t>
      </w:r>
      <w:r w:rsidR="003110A9" w:rsidRPr="00812E0D">
        <w:rPr>
          <w:rFonts w:ascii="Times New Roman" w:hAnsi="Times New Roman" w:cs="Times New Roman"/>
          <w:sz w:val="24"/>
          <w:szCs w:val="24"/>
        </w:rPr>
        <w:t xml:space="preserve"> вилучити</w:t>
      </w:r>
      <w:r w:rsidR="00812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023" w:rsidRPr="00911020" w:rsidRDefault="00F35023" w:rsidP="00F35023">
      <w:pPr>
        <w:pStyle w:val="a9"/>
        <w:spacing w:line="360" w:lineRule="auto"/>
        <w:ind w:firstLine="851"/>
        <w:jc w:val="both"/>
        <w:rPr>
          <w:i w:val="0"/>
          <w:iCs w:val="0"/>
          <w:sz w:val="24"/>
          <w:szCs w:val="24"/>
          <w:lang w:val="uk-UA"/>
        </w:rPr>
      </w:pPr>
      <w:r w:rsidRPr="00BF407E">
        <w:rPr>
          <w:i w:val="0"/>
          <w:color w:val="000000"/>
          <w:spacing w:val="4"/>
          <w:sz w:val="24"/>
          <w:szCs w:val="24"/>
          <w:lang w:val="uk-UA"/>
        </w:rPr>
        <w:t>Технологічна</w:t>
      </w:r>
      <w:r w:rsidRPr="00911020">
        <w:rPr>
          <w:i w:val="0"/>
          <w:iCs w:val="0"/>
          <w:sz w:val="24"/>
          <w:szCs w:val="24"/>
          <w:lang w:val="uk-UA"/>
        </w:rPr>
        <w:t xml:space="preserve"> практика є завершальним етапом підготовки фахівця з </w:t>
      </w:r>
      <w:r>
        <w:rPr>
          <w:i w:val="0"/>
          <w:iCs w:val="0"/>
          <w:sz w:val="24"/>
          <w:szCs w:val="24"/>
          <w:lang w:val="uk-UA"/>
        </w:rPr>
        <w:t>Інформаційної, бібліотечної та архівної справи</w:t>
      </w:r>
      <w:r w:rsidRPr="00911020">
        <w:rPr>
          <w:i w:val="0"/>
          <w:iCs w:val="0"/>
          <w:sz w:val="24"/>
          <w:szCs w:val="24"/>
          <w:lang w:val="uk-UA"/>
        </w:rPr>
        <w:t xml:space="preserve"> і проводиться з метою оволодіння випускником первинним професійним досвідом, перевірки професійної готовності майбутнього фахівця до самостійної трудової діяльності. На цьому етапі завершується формування кваліфікованого фахівця, здатного вирішувати складні завдання.</w:t>
      </w:r>
    </w:p>
    <w:p w:rsidR="00F35023" w:rsidRPr="003110A9" w:rsidRDefault="00F35023" w:rsidP="00F35023">
      <w:pPr>
        <w:pStyle w:val="a9"/>
        <w:overflowPunct/>
        <w:spacing w:line="360" w:lineRule="auto"/>
        <w:ind w:firstLine="851"/>
        <w:jc w:val="both"/>
        <w:textAlignment w:val="auto"/>
        <w:rPr>
          <w:i w:val="0"/>
          <w:iCs w:val="0"/>
          <w:sz w:val="24"/>
          <w:szCs w:val="24"/>
          <w:lang w:val="uk-UA"/>
        </w:rPr>
      </w:pPr>
      <w:r w:rsidRPr="003110A9">
        <w:rPr>
          <w:i w:val="0"/>
          <w:iCs w:val="0"/>
          <w:sz w:val="24"/>
          <w:szCs w:val="24"/>
          <w:lang w:val="uk-UA"/>
        </w:rPr>
        <w:t>Технологічна практика як частина основної освітньої програми є завершальним етапом навчання і проводиться після освоєння студентами програми теоретичного і практичного навчання.</w:t>
      </w:r>
    </w:p>
    <w:p w:rsidR="00F35023" w:rsidRPr="00911020" w:rsidRDefault="00F35023" w:rsidP="00F35023">
      <w:pPr>
        <w:pStyle w:val="a9"/>
        <w:overflowPunct/>
        <w:spacing w:line="360" w:lineRule="auto"/>
        <w:ind w:firstLine="851"/>
        <w:jc w:val="both"/>
        <w:textAlignment w:val="auto"/>
        <w:rPr>
          <w:i w:val="0"/>
          <w:iCs w:val="0"/>
          <w:sz w:val="24"/>
          <w:szCs w:val="24"/>
          <w:lang w:val="uk-UA"/>
        </w:rPr>
      </w:pPr>
      <w:r w:rsidRPr="00911020">
        <w:rPr>
          <w:i w:val="0"/>
          <w:iCs w:val="0"/>
          <w:sz w:val="24"/>
          <w:szCs w:val="24"/>
          <w:lang w:val="uk-UA"/>
        </w:rPr>
        <w:t xml:space="preserve">Студент проходить </w:t>
      </w:r>
      <w:r>
        <w:rPr>
          <w:i w:val="0"/>
          <w:iCs w:val="0"/>
          <w:sz w:val="24"/>
          <w:szCs w:val="24"/>
          <w:lang w:val="uk-UA"/>
        </w:rPr>
        <w:t>технологічн</w:t>
      </w:r>
      <w:r w:rsidRPr="00911020">
        <w:rPr>
          <w:i w:val="0"/>
          <w:iCs w:val="0"/>
          <w:sz w:val="24"/>
          <w:szCs w:val="24"/>
          <w:lang w:val="uk-UA"/>
        </w:rPr>
        <w:t>у практику в терміни, передбачені навчальним планом і графіком навчального процесу.</w:t>
      </w:r>
    </w:p>
    <w:p w:rsidR="00F35023" w:rsidRPr="00911020" w:rsidRDefault="00F35023" w:rsidP="00F35023">
      <w:pPr>
        <w:shd w:val="clear" w:color="auto" w:fill="FFFFFF"/>
        <w:suppressAutoHyphens/>
        <w:spacing w:line="360" w:lineRule="auto"/>
        <w:ind w:firstLine="851"/>
        <w:jc w:val="both"/>
        <w:rPr>
          <w:lang w:val="uk-UA"/>
        </w:rPr>
      </w:pPr>
      <w:r w:rsidRPr="00911020">
        <w:rPr>
          <w:lang w:val="uk-UA"/>
        </w:rPr>
        <w:t xml:space="preserve">Місце практики кожного студента фіксується та встановлюється наказом ректора Львівського національного університету імені Івана Франка. </w:t>
      </w:r>
    </w:p>
    <w:p w:rsidR="00F35023" w:rsidRPr="00911020" w:rsidRDefault="00F35023" w:rsidP="00F35023">
      <w:pPr>
        <w:pStyle w:val="1"/>
        <w:keepNext w:val="0"/>
        <w:spacing w:before="0" w:line="360" w:lineRule="auto"/>
        <w:ind w:left="0" w:firstLine="709"/>
        <w:jc w:val="both"/>
        <w:rPr>
          <w:sz w:val="24"/>
          <w:lang w:val="uk-UA"/>
        </w:rPr>
      </w:pPr>
      <w:r w:rsidRPr="00911020">
        <w:rPr>
          <w:sz w:val="24"/>
          <w:lang w:val="uk-UA"/>
        </w:rPr>
        <w:t>Після закінчення практики подається звіт і характеристика, підписані керівником практики від бази практики, завірені печаткою.</w:t>
      </w:r>
    </w:p>
    <w:p w:rsidR="00F35023" w:rsidRPr="00911020" w:rsidRDefault="00F35023" w:rsidP="00F35023">
      <w:pPr>
        <w:spacing w:line="360" w:lineRule="auto"/>
        <w:rPr>
          <w:lang w:val="uk-UA"/>
        </w:rPr>
      </w:pPr>
    </w:p>
    <w:p w:rsidR="00F35023" w:rsidRPr="00911020" w:rsidRDefault="00F35023" w:rsidP="00F35023">
      <w:pPr>
        <w:pStyle w:val="1"/>
        <w:spacing w:before="0" w:line="360" w:lineRule="auto"/>
        <w:ind w:left="0"/>
        <w:jc w:val="center"/>
        <w:rPr>
          <w:b/>
          <w:sz w:val="24"/>
          <w:lang w:val="uk-UA"/>
        </w:rPr>
      </w:pPr>
      <w:r w:rsidRPr="00911020">
        <w:rPr>
          <w:b/>
          <w:sz w:val="24"/>
          <w:lang w:val="uk-UA"/>
        </w:rPr>
        <w:lastRenderedPageBreak/>
        <w:t>1. МЕТА І ЗАВДАННЯ ПРАКТИКИ</w:t>
      </w:r>
    </w:p>
    <w:p w:rsidR="00F35023" w:rsidRDefault="00F35023" w:rsidP="00F35023">
      <w:pPr>
        <w:spacing w:line="360" w:lineRule="auto"/>
        <w:ind w:firstLine="709"/>
        <w:jc w:val="both"/>
        <w:rPr>
          <w:lang w:val="uk-UA"/>
        </w:rPr>
      </w:pPr>
      <w:r w:rsidRPr="00BF407E">
        <w:rPr>
          <w:color w:val="000000"/>
          <w:spacing w:val="4"/>
          <w:lang w:val="uk-UA"/>
        </w:rPr>
        <w:t>Технологічна</w:t>
      </w:r>
      <w:r w:rsidRPr="00911020">
        <w:rPr>
          <w:lang w:val="uk-UA"/>
        </w:rPr>
        <w:t xml:space="preserve"> практика проводиться з метою розширення і закріплення</w:t>
      </w:r>
      <w:r w:rsidR="003110A9">
        <w:rPr>
          <w:lang w:val="uk-UA"/>
        </w:rPr>
        <w:t xml:space="preserve"> знань, одержаних студентами </w:t>
      </w:r>
      <w:r w:rsidR="003110A9" w:rsidRPr="00B170C7">
        <w:rPr>
          <w:lang w:val="uk-UA"/>
        </w:rPr>
        <w:t>під час</w:t>
      </w:r>
      <w:r w:rsidRPr="007F4E3A">
        <w:rPr>
          <w:lang w:val="uk-UA"/>
        </w:rPr>
        <w:t xml:space="preserve"> </w:t>
      </w:r>
      <w:r w:rsidRPr="00911020">
        <w:rPr>
          <w:lang w:val="uk-UA"/>
        </w:rPr>
        <w:t>вивченні теоретичного матеріалу спеціальних дисципл</w:t>
      </w:r>
      <w:r w:rsidR="003110A9">
        <w:rPr>
          <w:lang w:val="uk-UA"/>
        </w:rPr>
        <w:t xml:space="preserve">ін, надбання практичних </w:t>
      </w:r>
      <w:r w:rsidR="003110A9" w:rsidRPr="00B170C7">
        <w:rPr>
          <w:lang w:val="uk-UA"/>
        </w:rPr>
        <w:t>навичок</w:t>
      </w:r>
      <w:r w:rsidR="00587611" w:rsidRPr="00B170C7">
        <w:rPr>
          <w:lang w:val="uk-UA"/>
        </w:rPr>
        <w:t xml:space="preserve"> </w:t>
      </w:r>
      <w:r w:rsidRPr="00911020">
        <w:rPr>
          <w:lang w:val="uk-UA"/>
        </w:rPr>
        <w:t>системного аналізу</w:t>
      </w:r>
      <w:r>
        <w:rPr>
          <w:lang w:val="uk-UA"/>
        </w:rPr>
        <w:t xml:space="preserve"> інформаційної, бібліотечної та архівних справ</w:t>
      </w:r>
      <w:r w:rsidRPr="00911020">
        <w:rPr>
          <w:lang w:val="uk-UA"/>
        </w:rPr>
        <w:t xml:space="preserve">, документообігу, інформаційної діяльності, необхідних для самостійного виконання роботи </w:t>
      </w:r>
      <w:r>
        <w:rPr>
          <w:lang w:val="uk-UA"/>
        </w:rPr>
        <w:t>даної спеціальності</w:t>
      </w:r>
      <w:r w:rsidRPr="00911020">
        <w:rPr>
          <w:lang w:val="uk-UA"/>
        </w:rPr>
        <w:t>. Практика є важливим етапом практичного застосування одержаних теоретичних знань.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 xml:space="preserve">Під час практики студент повинен одержати інформацію про </w:t>
      </w:r>
      <w:proofErr w:type="spellStart"/>
      <w:r w:rsidRPr="00911020">
        <w:rPr>
          <w:lang w:val="uk-UA"/>
        </w:rPr>
        <w:t>документне</w:t>
      </w:r>
      <w:proofErr w:type="spellEnd"/>
      <w:r w:rsidRPr="00911020">
        <w:rPr>
          <w:lang w:val="uk-UA"/>
        </w:rPr>
        <w:t xml:space="preserve"> та інформаційне забезпечення організаційно-управлінської структури підприємства, організації, установи та інших об'єктів практики і своєю роботою сприяти вдосконаленню діяльності об'єкта практики.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За період практики студенти мають вивчити всі питання з тем, передбачених програмою практики. Вивчити інструктивний матеріал, що використовується на базі практики за темами, що вивчаються.</w:t>
      </w:r>
    </w:p>
    <w:p w:rsidR="00F35023" w:rsidRDefault="00F35023" w:rsidP="00F35023">
      <w:pPr>
        <w:autoSpaceDE w:val="0"/>
        <w:autoSpaceDN w:val="0"/>
        <w:spacing w:line="360" w:lineRule="auto"/>
        <w:ind w:firstLine="720"/>
        <w:jc w:val="both"/>
        <w:rPr>
          <w:b/>
          <w:color w:val="FF0000"/>
          <w:lang w:val="uk-UA"/>
        </w:rPr>
      </w:pPr>
      <w:r w:rsidRPr="00911020">
        <w:rPr>
          <w:lang w:val="uk-UA"/>
        </w:rPr>
        <w:t xml:space="preserve">Основна мета </w:t>
      </w:r>
      <w:r w:rsidRPr="00BF407E">
        <w:rPr>
          <w:color w:val="000000"/>
          <w:spacing w:val="4"/>
          <w:lang w:val="uk-UA"/>
        </w:rPr>
        <w:t>технологічної</w:t>
      </w:r>
      <w:r w:rsidRPr="00911020">
        <w:rPr>
          <w:lang w:val="uk-UA"/>
        </w:rPr>
        <w:t xml:space="preserve"> практики – збір первинного матеріалу, який можна використати для написання дипломної робо</w:t>
      </w:r>
      <w:r w:rsidR="00C246AD">
        <w:rPr>
          <w:lang w:val="uk-UA"/>
        </w:rPr>
        <w:t xml:space="preserve">ти, набуття практичних </w:t>
      </w:r>
      <w:r w:rsidR="00C246AD" w:rsidRPr="00B170C7">
        <w:rPr>
          <w:lang w:val="uk-UA"/>
        </w:rPr>
        <w:t>навичок</w:t>
      </w:r>
      <w:r w:rsidR="007F4E3A">
        <w:rPr>
          <w:b/>
          <w:lang w:val="uk-UA"/>
        </w:rPr>
        <w:t xml:space="preserve">. </w:t>
      </w:r>
    </w:p>
    <w:p w:rsidR="00F35023" w:rsidRPr="007F4E3A" w:rsidRDefault="00F35023" w:rsidP="00F35023">
      <w:pPr>
        <w:autoSpaceDE w:val="0"/>
        <w:autoSpaceDN w:val="0"/>
        <w:spacing w:line="360" w:lineRule="auto"/>
        <w:ind w:firstLine="720"/>
        <w:jc w:val="both"/>
        <w:rPr>
          <w:b/>
          <w:i/>
          <w:lang w:val="uk-UA"/>
        </w:rPr>
      </w:pPr>
      <w:r w:rsidRPr="007F4E3A">
        <w:rPr>
          <w:b/>
          <w:i/>
          <w:lang w:val="uk-UA"/>
        </w:rPr>
        <w:t>Завдання практики:</w:t>
      </w:r>
    </w:p>
    <w:p w:rsidR="00F35023" w:rsidRPr="00911020" w:rsidRDefault="00F35023" w:rsidP="00F35023">
      <w:pPr>
        <w:numPr>
          <w:ilvl w:val="0"/>
          <w:numId w:val="5"/>
        </w:numPr>
        <w:tabs>
          <w:tab w:val="clear" w:pos="945"/>
          <w:tab w:val="num" w:pos="360"/>
          <w:tab w:val="num" w:pos="1134"/>
        </w:tabs>
        <w:suppressAutoHyphens/>
        <w:spacing w:line="360" w:lineRule="auto"/>
        <w:ind w:left="360" w:hanging="360"/>
        <w:jc w:val="both"/>
        <w:rPr>
          <w:lang w:val="uk-UA"/>
        </w:rPr>
      </w:pPr>
      <w:r w:rsidRPr="00911020">
        <w:rPr>
          <w:lang w:val="uk-UA"/>
        </w:rPr>
        <w:t>ознайомити студентів зі структурою установи, завданнями і організацією праці кожного підрозділу, пов’язаного з роботою діловодства;</w:t>
      </w:r>
    </w:p>
    <w:p w:rsidR="00F35023" w:rsidRPr="00911020" w:rsidRDefault="00F35023" w:rsidP="00F35023">
      <w:pPr>
        <w:numPr>
          <w:ilvl w:val="0"/>
          <w:numId w:val="5"/>
        </w:numPr>
        <w:tabs>
          <w:tab w:val="clear" w:pos="945"/>
          <w:tab w:val="num" w:pos="360"/>
          <w:tab w:val="num" w:pos="1134"/>
        </w:tabs>
        <w:suppressAutoHyphens/>
        <w:spacing w:line="360" w:lineRule="auto"/>
        <w:ind w:left="360" w:hanging="360"/>
        <w:jc w:val="both"/>
        <w:rPr>
          <w:lang w:val="uk-UA"/>
        </w:rPr>
      </w:pPr>
      <w:r w:rsidRPr="00911020">
        <w:rPr>
          <w:lang w:val="uk-UA"/>
        </w:rPr>
        <w:t xml:space="preserve">дати уявлення про види </w:t>
      </w:r>
      <w:proofErr w:type="spellStart"/>
      <w:r w:rsidRPr="00911020">
        <w:rPr>
          <w:lang w:val="uk-UA"/>
        </w:rPr>
        <w:t>документно-комунікаційної</w:t>
      </w:r>
      <w:proofErr w:type="spellEnd"/>
      <w:r w:rsidRPr="00911020">
        <w:rPr>
          <w:lang w:val="uk-UA"/>
        </w:rPr>
        <w:t xml:space="preserve"> діяльності (утворення, зберігання, розповсюдження, утилізація документів тощо) кожного підрозділу, про особливості документообігу в організації в цілому та в окремих її відділах, про види і типи документів, що функціонують в організації – базі практики;</w:t>
      </w:r>
    </w:p>
    <w:p w:rsidR="00F35023" w:rsidRPr="00911020" w:rsidRDefault="00F35023" w:rsidP="00F35023">
      <w:pPr>
        <w:numPr>
          <w:ilvl w:val="0"/>
          <w:numId w:val="5"/>
        </w:numPr>
        <w:tabs>
          <w:tab w:val="clear" w:pos="945"/>
          <w:tab w:val="num" w:pos="360"/>
          <w:tab w:val="num" w:pos="1134"/>
        </w:tabs>
        <w:suppressAutoHyphens/>
        <w:spacing w:line="360" w:lineRule="auto"/>
        <w:ind w:left="360" w:hanging="360"/>
        <w:jc w:val="both"/>
        <w:rPr>
          <w:lang w:val="uk-UA"/>
        </w:rPr>
      </w:pPr>
      <w:r w:rsidRPr="00911020">
        <w:rPr>
          <w:lang w:val="uk-UA"/>
        </w:rPr>
        <w:t>ознайомити із сучасними технологіями, методами і формами роботи з документами;</w:t>
      </w:r>
    </w:p>
    <w:p w:rsidR="00F35023" w:rsidRPr="00911020" w:rsidRDefault="00C246AD" w:rsidP="00F35023">
      <w:pPr>
        <w:numPr>
          <w:ilvl w:val="0"/>
          <w:numId w:val="5"/>
        </w:numPr>
        <w:tabs>
          <w:tab w:val="clear" w:pos="945"/>
          <w:tab w:val="num" w:pos="360"/>
          <w:tab w:val="num" w:pos="1134"/>
        </w:tabs>
        <w:suppressAutoHyphens/>
        <w:spacing w:line="360" w:lineRule="auto"/>
        <w:ind w:left="360" w:hanging="360"/>
        <w:jc w:val="both"/>
        <w:rPr>
          <w:lang w:val="uk-UA"/>
        </w:rPr>
      </w:pPr>
      <w:r w:rsidRPr="007F4E3A">
        <w:rPr>
          <w:lang w:val="uk-UA"/>
        </w:rPr>
        <w:t>вивчити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на виробництві </w:t>
      </w:r>
      <w:r w:rsidRPr="007F4E3A">
        <w:rPr>
          <w:lang w:val="uk-UA"/>
        </w:rPr>
        <w:t>характер</w:t>
      </w:r>
      <w:r w:rsidR="00F35023" w:rsidRPr="00911020">
        <w:rPr>
          <w:lang w:val="uk-UA"/>
        </w:rPr>
        <w:t xml:space="preserve"> сучасних проблем формування і використання інформаційних ресурсів та джерел їх формування, державної політики в галузі інформаційних ресурсів, сучасних технологій їх формування і використання;</w:t>
      </w:r>
    </w:p>
    <w:p w:rsidR="00F35023" w:rsidRPr="00911020" w:rsidRDefault="00C246AD" w:rsidP="00F35023">
      <w:pPr>
        <w:numPr>
          <w:ilvl w:val="0"/>
          <w:numId w:val="5"/>
        </w:numPr>
        <w:tabs>
          <w:tab w:val="clear" w:pos="945"/>
          <w:tab w:val="num" w:pos="360"/>
          <w:tab w:val="num" w:pos="1134"/>
        </w:tabs>
        <w:suppressAutoHyphens/>
        <w:spacing w:line="360" w:lineRule="auto"/>
        <w:ind w:left="360" w:hanging="360"/>
        <w:jc w:val="both"/>
        <w:rPr>
          <w:lang w:val="uk-UA"/>
        </w:rPr>
      </w:pPr>
      <w:r w:rsidRPr="007F4E3A">
        <w:rPr>
          <w:lang w:val="uk-UA"/>
        </w:rPr>
        <w:t>застосувати</w:t>
      </w:r>
      <w:r w:rsidR="00F35023" w:rsidRPr="00C246AD">
        <w:rPr>
          <w:color w:val="FF0000"/>
          <w:lang w:val="uk-UA"/>
        </w:rPr>
        <w:t xml:space="preserve"> </w:t>
      </w:r>
      <w:r>
        <w:rPr>
          <w:lang w:val="uk-UA"/>
        </w:rPr>
        <w:t xml:space="preserve">на практиці </w:t>
      </w:r>
      <w:r w:rsidRPr="007F4E3A">
        <w:rPr>
          <w:lang w:val="uk-UA"/>
        </w:rPr>
        <w:t>положення</w:t>
      </w:r>
      <w:r w:rsidR="00F35023" w:rsidRPr="00911020">
        <w:rPr>
          <w:lang w:val="uk-UA"/>
        </w:rPr>
        <w:t xml:space="preserve"> теорії і</w:t>
      </w:r>
      <w:r>
        <w:rPr>
          <w:lang w:val="uk-UA"/>
        </w:rPr>
        <w:t xml:space="preserve">нформаційних потреб, </w:t>
      </w:r>
      <w:r w:rsidRPr="007F4E3A">
        <w:rPr>
          <w:lang w:val="uk-UA"/>
        </w:rPr>
        <w:t>дослідити</w:t>
      </w:r>
      <w:r w:rsidR="00F35023" w:rsidRPr="00911020">
        <w:rPr>
          <w:lang w:val="uk-UA"/>
        </w:rPr>
        <w:t xml:space="preserve"> системи управління інформаційними ресурсами, залежність її стану, функціонування і розвитку від інформаційних потреб як окремих співробітників підприємства, так і організації в цілому;</w:t>
      </w:r>
    </w:p>
    <w:p w:rsidR="00F35023" w:rsidRPr="00911020" w:rsidRDefault="000574E3" w:rsidP="00F35023">
      <w:pPr>
        <w:numPr>
          <w:ilvl w:val="0"/>
          <w:numId w:val="5"/>
        </w:numPr>
        <w:tabs>
          <w:tab w:val="clear" w:pos="945"/>
          <w:tab w:val="num" w:pos="360"/>
          <w:tab w:val="num" w:pos="1134"/>
        </w:tabs>
        <w:suppressAutoHyphens/>
        <w:spacing w:line="360" w:lineRule="auto"/>
        <w:ind w:left="360" w:hanging="360"/>
        <w:jc w:val="both"/>
        <w:rPr>
          <w:lang w:val="uk-UA"/>
        </w:rPr>
      </w:pPr>
      <w:r w:rsidRPr="00B170C7">
        <w:rPr>
          <w:lang w:val="uk-UA"/>
        </w:rPr>
        <w:t>з’ясувати</w:t>
      </w:r>
      <w:r w:rsidR="008417E7" w:rsidRPr="007F4E3A">
        <w:rPr>
          <w:lang w:val="uk-UA"/>
        </w:rPr>
        <w:t xml:space="preserve"> </w:t>
      </w:r>
      <w:r w:rsidR="00C246AD" w:rsidRPr="007F4E3A">
        <w:rPr>
          <w:lang w:val="uk-UA"/>
        </w:rPr>
        <w:t>способи</w:t>
      </w:r>
      <w:r w:rsidR="00F35023" w:rsidRPr="007F4E3A">
        <w:rPr>
          <w:lang w:val="uk-UA"/>
        </w:rPr>
        <w:t xml:space="preserve"> </w:t>
      </w:r>
      <w:r w:rsidR="00F35023" w:rsidRPr="00911020">
        <w:rPr>
          <w:lang w:val="uk-UA"/>
        </w:rPr>
        <w:t>задоволення інформаційних потреб, видів інформаційних продуктів як традиційних, так і цифрових, інтерактивних;</w:t>
      </w:r>
    </w:p>
    <w:p w:rsidR="00F35023" w:rsidRPr="00911020" w:rsidRDefault="00F35023" w:rsidP="00F35023">
      <w:pPr>
        <w:numPr>
          <w:ilvl w:val="0"/>
          <w:numId w:val="5"/>
        </w:numPr>
        <w:tabs>
          <w:tab w:val="clear" w:pos="945"/>
          <w:tab w:val="num" w:pos="360"/>
          <w:tab w:val="num" w:pos="1134"/>
        </w:tabs>
        <w:suppressAutoHyphens/>
        <w:spacing w:line="360" w:lineRule="auto"/>
        <w:ind w:left="360" w:hanging="360"/>
        <w:jc w:val="both"/>
        <w:rPr>
          <w:lang w:val="uk-UA"/>
        </w:rPr>
      </w:pPr>
      <w:r w:rsidRPr="00911020">
        <w:rPr>
          <w:lang w:val="uk-UA"/>
        </w:rPr>
        <w:t>простежити здійснення функцій інформаційного посередництва шляхом пошуку інформації і надання інформаційних послуг;</w:t>
      </w:r>
    </w:p>
    <w:p w:rsidR="00F35023" w:rsidRPr="007F4E3A" w:rsidRDefault="007F4E3A" w:rsidP="00F35023">
      <w:pPr>
        <w:numPr>
          <w:ilvl w:val="0"/>
          <w:numId w:val="5"/>
        </w:numPr>
        <w:tabs>
          <w:tab w:val="clear" w:pos="945"/>
          <w:tab w:val="num" w:pos="360"/>
          <w:tab w:val="num" w:pos="1134"/>
        </w:tabs>
        <w:suppressAutoHyphens/>
        <w:spacing w:line="360" w:lineRule="auto"/>
        <w:ind w:left="360" w:hanging="360"/>
        <w:jc w:val="both"/>
        <w:rPr>
          <w:lang w:val="uk-UA"/>
        </w:rPr>
      </w:pPr>
      <w:r w:rsidRPr="007F4E3A">
        <w:rPr>
          <w:lang w:val="uk-UA"/>
        </w:rPr>
        <w:lastRenderedPageBreak/>
        <w:t>ознайомити студентів зі сферою</w:t>
      </w:r>
      <w:r w:rsidR="00F35023" w:rsidRPr="007F4E3A">
        <w:rPr>
          <w:lang w:val="uk-UA"/>
        </w:rPr>
        <w:t xml:space="preserve"> застосування сучасних технологій обробки інформації, в т.</w:t>
      </w:r>
      <w:r w:rsidR="00925CB3" w:rsidRPr="007F4E3A">
        <w:rPr>
          <w:lang w:val="uk-UA"/>
        </w:rPr>
        <w:t xml:space="preserve"> </w:t>
      </w:r>
      <w:r w:rsidR="00F35023" w:rsidRPr="007F4E3A">
        <w:rPr>
          <w:lang w:val="uk-UA"/>
        </w:rPr>
        <w:t xml:space="preserve">ч. </w:t>
      </w:r>
      <w:proofErr w:type="spellStart"/>
      <w:r w:rsidR="00F35023" w:rsidRPr="007F4E3A">
        <w:rPr>
          <w:lang w:val="uk-UA"/>
        </w:rPr>
        <w:t>мультимедіа-</w:t>
      </w:r>
      <w:proofErr w:type="spellEnd"/>
      <w:r w:rsidR="00F35023" w:rsidRPr="007F4E3A">
        <w:rPr>
          <w:lang w:val="uk-UA"/>
        </w:rPr>
        <w:t xml:space="preserve">, </w:t>
      </w:r>
      <w:proofErr w:type="spellStart"/>
      <w:r w:rsidR="00F35023" w:rsidRPr="007F4E3A">
        <w:rPr>
          <w:lang w:val="uk-UA"/>
        </w:rPr>
        <w:t>аудіо-</w:t>
      </w:r>
      <w:proofErr w:type="spellEnd"/>
      <w:r w:rsidR="00F35023" w:rsidRPr="007F4E3A">
        <w:rPr>
          <w:lang w:val="uk-UA"/>
        </w:rPr>
        <w:t xml:space="preserve">, </w:t>
      </w:r>
      <w:proofErr w:type="spellStart"/>
      <w:r w:rsidR="00F35023" w:rsidRPr="007F4E3A">
        <w:rPr>
          <w:lang w:val="uk-UA"/>
        </w:rPr>
        <w:t>відеотехнології</w:t>
      </w:r>
      <w:proofErr w:type="spellEnd"/>
      <w:r w:rsidR="00F35023" w:rsidRPr="007F4E3A">
        <w:rPr>
          <w:lang w:val="uk-UA"/>
        </w:rPr>
        <w:t xml:space="preserve">, </w:t>
      </w:r>
      <w:proofErr w:type="spellStart"/>
      <w:r w:rsidR="00F35023" w:rsidRPr="007F4E3A">
        <w:rPr>
          <w:lang w:val="uk-UA"/>
        </w:rPr>
        <w:t>Інтернет-технології</w:t>
      </w:r>
      <w:proofErr w:type="spellEnd"/>
      <w:r w:rsidR="00F35023" w:rsidRPr="007F4E3A">
        <w:rPr>
          <w:lang w:val="uk-UA"/>
        </w:rPr>
        <w:t>.</w:t>
      </w:r>
    </w:p>
    <w:p w:rsidR="00F35023" w:rsidRPr="00911020" w:rsidRDefault="00F35023" w:rsidP="00F35023">
      <w:pPr>
        <w:spacing w:line="360" w:lineRule="auto"/>
        <w:ind w:firstLine="700"/>
        <w:jc w:val="both"/>
        <w:rPr>
          <w:lang w:val="uk-UA"/>
        </w:rPr>
      </w:pPr>
      <w:r w:rsidRPr="00911020">
        <w:rPr>
          <w:lang w:val="uk-UA"/>
        </w:rPr>
        <w:t>Приступаючи до практики, студенти повинні твердо пам'ятати, що немає таких сторін діяльності підприємства, які не цікавили б практиканта, тому вони повинні брати активну участь у вирішенні завдань, пов'язаних із господарською та фінансовою діяльністю підприємства, а, особливо – з її  міжнародним аспектом.</w:t>
      </w:r>
    </w:p>
    <w:p w:rsidR="00F35023" w:rsidRPr="00911020" w:rsidRDefault="00F35023" w:rsidP="00F35023">
      <w:pPr>
        <w:suppressAutoHyphens/>
        <w:spacing w:line="360" w:lineRule="auto"/>
        <w:ind w:firstLine="708"/>
        <w:jc w:val="both"/>
        <w:rPr>
          <w:lang w:val="uk-UA"/>
        </w:rPr>
      </w:pPr>
      <w:r w:rsidRPr="00BF407E">
        <w:rPr>
          <w:color w:val="000000"/>
          <w:spacing w:val="4"/>
          <w:lang w:val="uk-UA"/>
        </w:rPr>
        <w:t>Технологічна</w:t>
      </w:r>
      <w:r w:rsidRPr="00911020">
        <w:rPr>
          <w:lang w:val="uk-UA"/>
        </w:rPr>
        <w:t xml:space="preserve"> практика – вид навчальної діяльності, який може розглядатися у вигляді циклу. Його етапами є</w:t>
      </w:r>
      <w:r w:rsidRPr="00911020">
        <w:rPr>
          <w:bCs/>
          <w:lang w:val="uk-UA"/>
        </w:rPr>
        <w:t xml:space="preserve"> </w:t>
      </w:r>
      <w:r w:rsidRPr="00911020">
        <w:rPr>
          <w:bCs/>
          <w:iCs/>
          <w:lang w:val="uk-UA"/>
        </w:rPr>
        <w:t>підготовчий, основний</w:t>
      </w:r>
      <w:r w:rsidRPr="00911020">
        <w:rPr>
          <w:lang w:val="uk-UA"/>
        </w:rPr>
        <w:t xml:space="preserve"> та</w:t>
      </w:r>
      <w:r w:rsidRPr="00911020">
        <w:rPr>
          <w:bCs/>
          <w:lang w:val="uk-UA"/>
        </w:rPr>
        <w:t xml:space="preserve"> </w:t>
      </w:r>
      <w:r w:rsidRPr="00911020">
        <w:rPr>
          <w:bCs/>
          <w:iCs/>
          <w:lang w:val="uk-UA"/>
        </w:rPr>
        <w:t>завершальний</w:t>
      </w:r>
      <w:r w:rsidRPr="00911020">
        <w:rPr>
          <w:bCs/>
          <w:i/>
          <w:iCs/>
          <w:lang w:val="uk-UA"/>
        </w:rPr>
        <w:t>.</w:t>
      </w:r>
      <w:r w:rsidRPr="00911020">
        <w:rPr>
          <w:lang w:val="uk-UA"/>
        </w:rPr>
        <w:t xml:space="preserve"> На кожному етапі циклу реалізуються певні функції щодо управління та самоуправління діяльністю студентів. На підготовчому – реалізуються функції утворення мети, діагностування, прогнозування та планування; на етапі реалізації (основному) – організаційна, мотиваційна, інформаційна, оцінна, контрольна та корекційна; на завершальному етапі – аналітична.</w:t>
      </w:r>
    </w:p>
    <w:p w:rsidR="00F35023" w:rsidRPr="00911020" w:rsidRDefault="00F35023" w:rsidP="00F35023">
      <w:pPr>
        <w:suppressAutoHyphens/>
        <w:spacing w:line="360" w:lineRule="auto"/>
        <w:ind w:firstLine="708"/>
        <w:jc w:val="both"/>
        <w:rPr>
          <w:lang w:val="uk-UA"/>
        </w:rPr>
      </w:pPr>
      <w:r w:rsidRPr="00911020">
        <w:rPr>
          <w:lang w:val="uk-UA"/>
        </w:rPr>
        <w:t xml:space="preserve">Важливим є питання </w:t>
      </w:r>
      <w:r w:rsidRPr="00911020">
        <w:rPr>
          <w:bCs/>
          <w:iCs/>
          <w:lang w:val="uk-UA"/>
        </w:rPr>
        <w:t>розподілу функцій</w:t>
      </w:r>
      <w:r w:rsidRPr="00911020">
        <w:rPr>
          <w:lang w:val="uk-UA"/>
        </w:rPr>
        <w:t xml:space="preserve"> між викладачем та студентом. Якщо студент самостійно ставить перед собою мету, для досягнення якої обирає завдання та вид практичної роботи, він повинен володіти всіма названими функціями управління. Практика студентів – це</w:t>
      </w:r>
      <w:r w:rsidRPr="00911020">
        <w:rPr>
          <w:bCs/>
          <w:lang w:val="uk-UA"/>
        </w:rPr>
        <w:t xml:space="preserve"> </w:t>
      </w:r>
      <w:r w:rsidRPr="00911020">
        <w:rPr>
          <w:bCs/>
          <w:iCs/>
          <w:lang w:val="uk-UA"/>
        </w:rPr>
        <w:t xml:space="preserve">сукупність </w:t>
      </w:r>
      <w:r w:rsidRPr="00911020">
        <w:rPr>
          <w:lang w:val="uk-UA"/>
        </w:rPr>
        <w:t xml:space="preserve">пізнавальних дій </w:t>
      </w:r>
      <w:r w:rsidRPr="00911020">
        <w:rPr>
          <w:bCs/>
          <w:iCs/>
          <w:lang w:val="uk-UA"/>
        </w:rPr>
        <w:t>щодо засвоєння знань, видів та способів діяльності</w:t>
      </w:r>
      <w:r w:rsidRPr="00911020">
        <w:rPr>
          <w:lang w:val="uk-UA"/>
        </w:rPr>
        <w:t xml:space="preserve"> в конкретній предметній галузі. Тут формуються розумові дії та певні навички як акт мислення.</w:t>
      </w:r>
    </w:p>
    <w:p w:rsidR="00F35023" w:rsidRPr="00911020" w:rsidRDefault="00F35023" w:rsidP="00F35023">
      <w:pPr>
        <w:suppressAutoHyphens/>
        <w:spacing w:line="360" w:lineRule="auto"/>
        <w:ind w:firstLine="708"/>
        <w:jc w:val="both"/>
        <w:rPr>
          <w:lang w:val="uk-UA"/>
        </w:rPr>
      </w:pPr>
      <w:r w:rsidRPr="00A17113">
        <w:rPr>
          <w:b/>
          <w:i/>
          <w:lang w:val="uk-UA"/>
        </w:rPr>
        <w:t>Технологічна практика</w:t>
      </w:r>
      <w:r w:rsidRPr="00911020">
        <w:rPr>
          <w:lang w:val="uk-UA"/>
        </w:rPr>
        <w:t xml:space="preserve"> студентів – це</w:t>
      </w:r>
      <w:r w:rsidRPr="00911020">
        <w:rPr>
          <w:bCs/>
          <w:lang w:val="uk-UA"/>
        </w:rPr>
        <w:t xml:space="preserve"> </w:t>
      </w:r>
      <w:r w:rsidRPr="00911020">
        <w:rPr>
          <w:bCs/>
          <w:iCs/>
          <w:lang w:val="uk-UA"/>
        </w:rPr>
        <w:t>сукупність дій</w:t>
      </w:r>
      <w:r w:rsidRPr="00911020">
        <w:rPr>
          <w:lang w:val="uk-UA"/>
        </w:rPr>
        <w:t xml:space="preserve"> у вивченні предмета</w:t>
      </w:r>
      <w:r w:rsidRPr="00911020">
        <w:rPr>
          <w:bCs/>
          <w:lang w:val="uk-UA"/>
        </w:rPr>
        <w:t xml:space="preserve"> </w:t>
      </w:r>
      <w:r w:rsidRPr="00911020">
        <w:rPr>
          <w:bCs/>
          <w:iCs/>
          <w:lang w:val="uk-UA"/>
        </w:rPr>
        <w:t>з метою отримання певного результату (розумового продукту)</w:t>
      </w:r>
      <w:r w:rsidRPr="00911020">
        <w:rPr>
          <w:bCs/>
          <w:i/>
          <w:iCs/>
          <w:lang w:val="uk-UA"/>
        </w:rPr>
        <w:t>.</w:t>
      </w:r>
      <w:r w:rsidRPr="00911020">
        <w:rPr>
          <w:lang w:val="uk-UA"/>
        </w:rPr>
        <w:t xml:space="preserve"> Тут можуть самостійно використовуватися засвоєні знання, що забезпечують виконавський рівень підготовки майбутніх фахівців. Вони можуть включати: а) визначення власної мети та планування шляхів її досягнення; б) мотивацію, визначення процесу дій із обраним предметом; в) самоконтроль та корекцію дій для досягнення заздалегідь визначеної мети. Практика повною мірою відповідає поняттю </w:t>
      </w:r>
      <w:r w:rsidRPr="00911020">
        <w:rPr>
          <w:bCs/>
          <w:iCs/>
          <w:lang w:val="uk-UA"/>
        </w:rPr>
        <w:t>самостійної роботи студентів та</w:t>
      </w:r>
      <w:r w:rsidRPr="00911020">
        <w:rPr>
          <w:bCs/>
          <w:i/>
          <w:iCs/>
          <w:lang w:val="uk-UA"/>
        </w:rPr>
        <w:t xml:space="preserve"> </w:t>
      </w:r>
      <w:r w:rsidRPr="00911020">
        <w:rPr>
          <w:lang w:val="uk-UA"/>
        </w:rPr>
        <w:t xml:space="preserve">дає змогу реалізувати цілі вищої школи щодо підготовки ініціативних, активних, творчих </w:t>
      </w:r>
      <w:proofErr w:type="spellStart"/>
      <w:r w:rsidRPr="00911020">
        <w:rPr>
          <w:lang w:val="uk-UA"/>
        </w:rPr>
        <w:t>фахівців-документознавців</w:t>
      </w:r>
      <w:proofErr w:type="spellEnd"/>
      <w:r w:rsidRPr="00911020">
        <w:rPr>
          <w:lang w:val="uk-UA"/>
        </w:rPr>
        <w:t>.</w:t>
      </w:r>
    </w:p>
    <w:p w:rsidR="00F35023" w:rsidRPr="00911020" w:rsidRDefault="00F35023" w:rsidP="00F35023">
      <w:pPr>
        <w:suppressAutoHyphens/>
        <w:spacing w:line="360" w:lineRule="auto"/>
        <w:ind w:firstLine="708"/>
        <w:jc w:val="both"/>
        <w:rPr>
          <w:lang w:val="uk-UA"/>
        </w:rPr>
      </w:pPr>
      <w:r w:rsidRPr="00911020">
        <w:rPr>
          <w:lang w:val="uk-UA"/>
        </w:rPr>
        <w:t>Правильно з’ясована мета практики є описом дій студентів, які вони зможуть виконати після засвоєння певного навчального матеріалу. Спочатку формулюються загальні цілі, що являють собою опис результатів навчальної діяльності в абстрактних поняттях. Далі формулюються орієнтовні цілі відповідно до рівнів процесу практичного засвоєння навчального матеріалу, кожен з яких має різні результати навчання.</w:t>
      </w:r>
    </w:p>
    <w:p w:rsidR="00F35023" w:rsidRPr="00911020" w:rsidRDefault="00F35023" w:rsidP="00F35023">
      <w:pPr>
        <w:suppressAutoHyphens/>
        <w:spacing w:line="360" w:lineRule="auto"/>
        <w:ind w:firstLine="708"/>
        <w:jc w:val="both"/>
        <w:rPr>
          <w:lang w:val="uk-UA"/>
        </w:rPr>
      </w:pPr>
      <w:r w:rsidRPr="00911020">
        <w:rPr>
          <w:lang w:val="uk-UA"/>
        </w:rPr>
        <w:t>Відповідно до орієнтовних цілей формулюються конкретні практичні завдання. Кожне з них є описом результату навчальної діяльності, що прогнозується і може бути досягнуте на конкретному етапі практики. Тобто процес утворення мети завершується формулюванням конкретних навчальних завдань, що забезпечують досягнення орієнтовних та загальних цілей.</w:t>
      </w:r>
    </w:p>
    <w:p w:rsidR="00F35023" w:rsidRPr="00911020" w:rsidRDefault="00F35023" w:rsidP="00F35023">
      <w:pPr>
        <w:suppressAutoHyphens/>
        <w:spacing w:line="360" w:lineRule="auto"/>
        <w:ind w:firstLine="708"/>
        <w:jc w:val="both"/>
        <w:rPr>
          <w:lang w:val="uk-UA"/>
        </w:rPr>
      </w:pPr>
      <w:r w:rsidRPr="00911020">
        <w:rPr>
          <w:lang w:val="uk-UA"/>
        </w:rPr>
        <w:lastRenderedPageBreak/>
        <w:t>Далі треба отримати чітке уявлення про причини, які будуть допомагати чи заважати досягненню очікуваних результатів практики. Сутність прогнозування полягає у тому, щоб заздалегідь оцінити можливу результативність діяльності у наявних, конкретних умовах бази практики. Проектування організації процесу завершується складанням плану роботи. Діагностика, прогнозування та проектування – функції, що виконуються на підготовчому етапі практики.</w:t>
      </w:r>
    </w:p>
    <w:p w:rsidR="00F35023" w:rsidRPr="00911020" w:rsidRDefault="00F35023" w:rsidP="00F35023">
      <w:pPr>
        <w:suppressAutoHyphens/>
        <w:spacing w:line="360" w:lineRule="auto"/>
        <w:ind w:firstLine="708"/>
        <w:jc w:val="both"/>
        <w:rPr>
          <w:lang w:val="uk-UA"/>
        </w:rPr>
      </w:pPr>
      <w:r w:rsidRPr="00911020">
        <w:rPr>
          <w:lang w:val="uk-UA"/>
        </w:rPr>
        <w:t>На наступному етапі циклу, безпосередньо на підприємстві, реалізуються організаційна, мотиваційна, інформаційна, контрольна (оцінна) і корегувальна функції. Співробітництво є формою вирішення організаційних завдань у сучасних умовах, забезпечення активного прагнення студентів до виконання самостійної роботи, отримання студентами необхідної інформації, що може або надаватися викладачем, представником підприємства або збиратися студентом самостійно.</w:t>
      </w:r>
    </w:p>
    <w:p w:rsidR="00F35023" w:rsidRPr="00911020" w:rsidRDefault="00F35023" w:rsidP="00F35023">
      <w:pPr>
        <w:shd w:val="clear" w:color="auto" w:fill="FFFFFF"/>
        <w:suppressAutoHyphens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Під час практики, окрім індивідуальних контактів з керівником практики, можуть проводитися загальні для всіх студентів або для груп студентів екскурсії на підприємства та в установи спорідненого профілю, а також лекції. Вони можуть стосуватися складних питань управлінської діяльності, експлуатації обладнання тощо.</w:t>
      </w:r>
    </w:p>
    <w:p w:rsidR="00F35023" w:rsidRPr="00911020" w:rsidRDefault="00F35023" w:rsidP="00F35023">
      <w:pPr>
        <w:suppressAutoHyphens/>
        <w:spacing w:line="360" w:lineRule="auto"/>
        <w:ind w:firstLine="708"/>
        <w:jc w:val="both"/>
        <w:rPr>
          <w:lang w:val="uk-UA"/>
        </w:rPr>
      </w:pPr>
      <w:r w:rsidRPr="00911020">
        <w:rPr>
          <w:lang w:val="uk-UA"/>
        </w:rPr>
        <w:t>Після закінчення практики відбувається встановлення зворотного зв’язку про хід і результати виконання самостійної роботи, головним змістом якої є ґрунтовне критичне осмислення заверше</w:t>
      </w:r>
      <w:r w:rsidR="00925CB3">
        <w:rPr>
          <w:lang w:val="uk-UA"/>
        </w:rPr>
        <w:t>ної справи. Розуміння технологічної</w:t>
      </w:r>
      <w:r w:rsidRPr="00911020">
        <w:rPr>
          <w:lang w:val="uk-UA"/>
        </w:rPr>
        <w:t xml:space="preserve"> практики як циклу навчальної діяльності студентів, що розгортається у певній послідовності розвитку і забезпечується управлінням з боку викладачів і студентів, є її необхідною організаційною умовою.</w:t>
      </w:r>
    </w:p>
    <w:p w:rsidR="00F35023" w:rsidRPr="00911020" w:rsidRDefault="00F35023" w:rsidP="00F35023">
      <w:pPr>
        <w:suppressAutoHyphens/>
        <w:spacing w:line="360" w:lineRule="auto"/>
        <w:ind w:firstLine="708"/>
        <w:jc w:val="both"/>
        <w:rPr>
          <w:lang w:val="uk-UA"/>
        </w:rPr>
      </w:pPr>
    </w:p>
    <w:p w:rsidR="00F35023" w:rsidRPr="00911020" w:rsidRDefault="00F35023" w:rsidP="00F35023">
      <w:pPr>
        <w:pStyle w:val="1"/>
        <w:spacing w:before="0" w:line="360" w:lineRule="auto"/>
        <w:ind w:left="0"/>
        <w:jc w:val="center"/>
        <w:rPr>
          <w:b/>
          <w:sz w:val="24"/>
          <w:lang w:val="uk-UA"/>
        </w:rPr>
      </w:pPr>
      <w:r w:rsidRPr="00911020">
        <w:rPr>
          <w:b/>
          <w:sz w:val="24"/>
          <w:lang w:val="uk-UA"/>
        </w:rPr>
        <w:t>2. КЕРІВНИЦТВО ПРАКТИКОЮ, ОБОВ'ЯЗКИ СТУДЕНТІВ</w:t>
      </w:r>
    </w:p>
    <w:p w:rsidR="00F35023" w:rsidRPr="00911020" w:rsidRDefault="00F35023" w:rsidP="00F35023">
      <w:pPr>
        <w:spacing w:line="360" w:lineRule="auto"/>
        <w:ind w:firstLine="700"/>
        <w:jc w:val="both"/>
        <w:rPr>
          <w:lang w:val="uk-UA"/>
        </w:rPr>
      </w:pPr>
      <w:r w:rsidRPr="00911020">
        <w:rPr>
          <w:lang w:val="uk-UA"/>
        </w:rPr>
        <w:t>Методичне керівниц</w:t>
      </w:r>
      <w:r>
        <w:rPr>
          <w:lang w:val="uk-UA"/>
        </w:rPr>
        <w:t>тво технологічною</w:t>
      </w:r>
      <w:r w:rsidRPr="00911020">
        <w:rPr>
          <w:lang w:val="uk-UA"/>
        </w:rPr>
        <w:t xml:space="preserve"> практикою студентів здійснюється керівником групи практикантів </w:t>
      </w:r>
      <w:r w:rsidR="008417E7">
        <w:rPr>
          <w:lang w:val="uk-UA"/>
        </w:rPr>
        <w:t>.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00"/>
        <w:jc w:val="both"/>
        <w:rPr>
          <w:lang w:val="uk-UA"/>
        </w:rPr>
      </w:pPr>
      <w:r w:rsidRPr="00911020">
        <w:rPr>
          <w:lang w:val="uk-UA"/>
        </w:rPr>
        <w:t>Призначений керівник зобов'язаний:</w:t>
      </w:r>
    </w:p>
    <w:p w:rsidR="00F35023" w:rsidRPr="00911020" w:rsidRDefault="00F35023" w:rsidP="00F3502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lang w:val="uk-UA"/>
        </w:rPr>
      </w:pPr>
      <w:r w:rsidRPr="00911020">
        <w:rPr>
          <w:lang w:val="uk-UA"/>
        </w:rPr>
        <w:t>розробити тематику індивідуальних завдань;</w:t>
      </w:r>
    </w:p>
    <w:p w:rsidR="00F35023" w:rsidRPr="00911020" w:rsidRDefault="00F35023" w:rsidP="00F350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911020">
        <w:rPr>
          <w:lang w:val="uk-UA"/>
        </w:rPr>
        <w:t>відповідно до програми практики скласти індивідуальний календарно-тематичний план роботи кожного студента;</w:t>
      </w:r>
    </w:p>
    <w:p w:rsidR="00F35023" w:rsidRPr="00911020" w:rsidRDefault="00F35023" w:rsidP="00F3502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lang w:val="uk-UA"/>
        </w:rPr>
      </w:pPr>
      <w:r w:rsidRPr="00911020">
        <w:rPr>
          <w:lang w:val="uk-UA"/>
        </w:rPr>
        <w:t>здійснювати контроль дотримання термінів практики та її змісту;</w:t>
      </w:r>
    </w:p>
    <w:p w:rsidR="00F35023" w:rsidRPr="00911020" w:rsidRDefault="00F35023" w:rsidP="00F350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911020">
        <w:rPr>
          <w:lang w:val="uk-UA"/>
        </w:rPr>
        <w:t>консультувати студентів із питань практики, складання звітів про виконану роботу;</w:t>
      </w:r>
    </w:p>
    <w:p w:rsidR="00F35023" w:rsidRPr="00911020" w:rsidRDefault="00F35023" w:rsidP="00F350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911020">
        <w:rPr>
          <w:lang w:val="uk-UA"/>
        </w:rPr>
        <w:t>перевіряти якість роботи студентів і контролювати виконання календарно-тематичних планів;</w:t>
      </w:r>
    </w:p>
    <w:p w:rsidR="00F35023" w:rsidRPr="00911020" w:rsidRDefault="00F35023" w:rsidP="00F3502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lang w:val="uk-UA"/>
        </w:rPr>
      </w:pPr>
      <w:r w:rsidRPr="00911020">
        <w:rPr>
          <w:lang w:val="uk-UA"/>
        </w:rPr>
        <w:t>оцінити результати виконання студентом програми практики.</w:t>
      </w:r>
    </w:p>
    <w:p w:rsidR="00B170C7" w:rsidRDefault="00B170C7" w:rsidP="00F35023">
      <w:pPr>
        <w:spacing w:line="360" w:lineRule="auto"/>
        <w:ind w:left="640"/>
        <w:jc w:val="both"/>
        <w:rPr>
          <w:lang w:val="uk-UA"/>
        </w:rPr>
      </w:pPr>
    </w:p>
    <w:p w:rsidR="00F35023" w:rsidRPr="00911020" w:rsidRDefault="00F35023" w:rsidP="00F35023">
      <w:pPr>
        <w:spacing w:line="360" w:lineRule="auto"/>
        <w:ind w:left="640"/>
        <w:jc w:val="both"/>
        <w:rPr>
          <w:lang w:val="uk-UA"/>
        </w:rPr>
      </w:pPr>
      <w:r w:rsidRPr="00911020">
        <w:rPr>
          <w:lang w:val="uk-UA"/>
        </w:rPr>
        <w:lastRenderedPageBreak/>
        <w:t>Студенти при проходженні практики зобов'язані: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- з'явитися до місця проходження практики в термін, встановлений Коледжем;</w:t>
      </w:r>
    </w:p>
    <w:p w:rsidR="00F35023" w:rsidRPr="00911020" w:rsidRDefault="00C246AD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Pr="000574E3">
        <w:rPr>
          <w:b/>
          <w:lang w:val="uk-UA"/>
        </w:rPr>
        <w:t>дотримуватись</w:t>
      </w:r>
      <w:r w:rsidRPr="000574E3">
        <w:rPr>
          <w:lang w:val="uk-UA"/>
        </w:rPr>
        <w:t xml:space="preserve"> діючих на базі практики правил</w:t>
      </w:r>
      <w:r w:rsidR="00F35023" w:rsidRPr="000574E3">
        <w:rPr>
          <w:lang w:val="uk-UA"/>
        </w:rPr>
        <w:t xml:space="preserve"> </w:t>
      </w:r>
      <w:r w:rsidR="00F35023" w:rsidRPr="00911020">
        <w:rPr>
          <w:lang w:val="uk-UA"/>
        </w:rPr>
        <w:t>внутрішнього розпорядку;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- самостійно працювати на робочих місцях відповідно до календарно-тематичного плану;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- у терміни, встановлені календарно-тематичним планом, здавати для перевірки керівникам практики відповідні розділи звіту;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- у встановлені терміни оформити, здати і захистити звіт про практику.</w:t>
      </w:r>
    </w:p>
    <w:p w:rsidR="00F35023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До звіту додаються: індивідуальне завдання і характеристика. У характеристиці повинна бути дана оцінка</w:t>
      </w:r>
      <w:r w:rsidR="000574E3">
        <w:rPr>
          <w:lang w:val="uk-UA"/>
        </w:rPr>
        <w:t>.</w:t>
      </w:r>
      <w:r w:rsidRPr="00911020">
        <w:rPr>
          <w:lang w:val="uk-UA"/>
        </w:rPr>
        <w:t xml:space="preserve"> роботи практиканта: «відмінно», «добре», «задовільно»,  «незадовільно».  Характеристика (відгук) підписується керівником установи і завіряється печаткою.</w:t>
      </w:r>
    </w:p>
    <w:p w:rsidR="00F35023" w:rsidRPr="00911020" w:rsidRDefault="00F35023" w:rsidP="00F35023">
      <w:pPr>
        <w:pStyle w:val="a9"/>
        <w:spacing w:line="360" w:lineRule="auto"/>
        <w:ind w:firstLine="720"/>
        <w:rPr>
          <w:b/>
          <w:i w:val="0"/>
          <w:iCs w:val="0"/>
          <w:sz w:val="24"/>
          <w:szCs w:val="24"/>
          <w:lang w:val="uk-UA"/>
        </w:rPr>
      </w:pPr>
      <w:r w:rsidRPr="00911020">
        <w:rPr>
          <w:b/>
          <w:i w:val="0"/>
          <w:sz w:val="24"/>
          <w:szCs w:val="24"/>
          <w:lang w:val="uk-UA"/>
        </w:rPr>
        <w:t xml:space="preserve">3. </w:t>
      </w:r>
      <w:r w:rsidRPr="00911020">
        <w:rPr>
          <w:b/>
          <w:i w:val="0"/>
          <w:iCs w:val="0"/>
          <w:sz w:val="24"/>
          <w:szCs w:val="24"/>
          <w:lang w:val="uk-UA"/>
        </w:rPr>
        <w:t>ВИМОГИ ДО ОФОРМЛЕННЯ ЗВІТУ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 xml:space="preserve">Звіт складається у міру проходження кожного етапу. Текст звіту може бути написаний в рукописній формі або ж із використанням комп’ютерної техніки в суворій відповідності </w:t>
      </w:r>
      <w:r w:rsidR="008417E7">
        <w:rPr>
          <w:lang w:val="uk-UA"/>
        </w:rPr>
        <w:t>(</w:t>
      </w:r>
      <w:r w:rsidR="008417E7">
        <w:rPr>
          <w:b/>
          <w:lang w:val="uk-UA"/>
        </w:rPr>
        <w:t xml:space="preserve">до) </w:t>
      </w:r>
      <w:r w:rsidRPr="00911020">
        <w:rPr>
          <w:lang w:val="uk-UA"/>
        </w:rPr>
        <w:t>вимогам, що висуваються до оформлення курсових і випускних робіт.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Рекомендується така структура звіту: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1. Титульний лист.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2. Відгук керівника від підприємства (характеристика).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3. Зміст.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4. Поетапні розділи.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5. Додатки.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Структурні елементи «Титульний лист», «Відгук» виконуються українською мовою (типова структура представлена в додатках А, Б відповідно).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 xml:space="preserve">Робота має бути виконана технічно і літературно грамотно: надрукована на одній стороні аркуша формату А4, з інтервалом 1,5 пт, розмір шрифту – 14, гарнітура </w:t>
      </w:r>
      <w:r w:rsidRPr="00911020">
        <w:rPr>
          <w:lang w:val="en-US"/>
        </w:rPr>
        <w:t>Times</w:t>
      </w:r>
      <w:r w:rsidRPr="00911020">
        <w:rPr>
          <w:lang w:val="uk-UA"/>
        </w:rPr>
        <w:t xml:space="preserve"> </w:t>
      </w:r>
      <w:r w:rsidRPr="00911020">
        <w:rPr>
          <w:lang w:val="en-US"/>
        </w:rPr>
        <w:t>New</w:t>
      </w:r>
      <w:r w:rsidRPr="00911020">
        <w:rPr>
          <w:lang w:val="uk-UA"/>
        </w:rPr>
        <w:t xml:space="preserve"> </w:t>
      </w:r>
      <w:r w:rsidRPr="00911020">
        <w:rPr>
          <w:lang w:val="en-US"/>
        </w:rPr>
        <w:t>Roman</w:t>
      </w:r>
      <w:r w:rsidRPr="00911020">
        <w:rPr>
          <w:lang w:val="uk-UA"/>
        </w:rPr>
        <w:t xml:space="preserve">, поля: верхнє і нижнє не менше – 20 мм, ліве – </w:t>
      </w:r>
      <w:smartTag w:uri="urn:schemas-microsoft-com:office:smarttags" w:element="metricconverter">
        <w:smartTagPr>
          <w:attr w:name="ProductID" w:val="30 мм"/>
        </w:smartTagPr>
        <w:r w:rsidRPr="00911020">
          <w:rPr>
            <w:lang w:val="uk-UA"/>
          </w:rPr>
          <w:t>30 мм</w:t>
        </w:r>
      </w:smartTag>
      <w:r w:rsidRPr="00911020">
        <w:rPr>
          <w:lang w:val="uk-UA"/>
        </w:rPr>
        <w:t>, праве – 10 мм. Всі лінії, букви, цифри і знаки повинні бути одного чорного кольору.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Структурні елементи та розділи повинні починатися з нової сторінки. Заголовки структурних елементів і заголовки розділів слід розташовувати в середині рядка і писати великими буквами без крапки в кінці, не підкреслюючи. Відстань між заголовком і текстом повинна бути 2 рядки.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Заголовки підрозділів, пунктів і підпунктів слід писати з великої букви з абзацу, без крапки в кінці.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 xml:space="preserve">Якщо заголовок складається з двох речень, їх розділяють крапкою. Відстань між рядками заголовка приймається такою ж, як в тексті. Не допускається розміщувати </w:t>
      </w:r>
      <w:r w:rsidRPr="00911020">
        <w:rPr>
          <w:lang w:val="uk-UA"/>
        </w:rPr>
        <w:lastRenderedPageBreak/>
        <w:t>найменування розділу, підрозділу, пункту і підпункту в нижній частині сторінки, якщо після нього розташований тільки один рядок тексту.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Абзац повинен відповідати 5 знакам або 1,25 пт.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Сторінки нумерують арабськими цифрами і проставляють в правому верхньому кутку сторінки без крапки в кінці, починаючи з третьої сторінки, з урахуванням перших двох.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Ілюстрації і таблиці слід розташовувати в роботі безпосередньо після тексту, в якому вони згадуються вперше, або на наступній сторінці. Їх слід нумерувати арабськими цифрами в межах розділу, наприклад, рисунок 3.2 – другий рисунок третього розділу, таблиця 2.1 – перша таблиця другого розділу.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Приклад оформлення таблиць і рисунків наведений на рисунку 3.1.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Таблиця 1.1 – Назва таблиці</w:t>
      </w:r>
    </w:p>
    <w:tbl>
      <w:tblPr>
        <w:tblW w:w="939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8"/>
        <w:gridCol w:w="1500"/>
        <w:gridCol w:w="1480"/>
        <w:gridCol w:w="1500"/>
        <w:gridCol w:w="1480"/>
      </w:tblGrid>
      <w:tr w:rsidR="00F35023" w:rsidRPr="00911020" w:rsidTr="00B05C82">
        <w:trPr>
          <w:cantSplit/>
          <w:trHeight w:hRule="exact" w:val="280"/>
        </w:trPr>
        <w:tc>
          <w:tcPr>
            <w:tcW w:w="3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</w:tr>
      <w:tr w:rsidR="00F35023" w:rsidRPr="00911020" w:rsidTr="00B05C82">
        <w:trPr>
          <w:cantSplit/>
          <w:trHeight w:hRule="exact" w:val="280"/>
        </w:trPr>
        <w:tc>
          <w:tcPr>
            <w:tcW w:w="3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</w:tr>
      <w:tr w:rsidR="00F35023" w:rsidRPr="00911020" w:rsidTr="00B05C82">
        <w:trPr>
          <w:trHeight w:hRule="exact" w:val="280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  <w:r w:rsidRPr="00911020">
              <w:rPr>
                <w:lang w:val="uk-UA"/>
              </w:rPr>
              <w:t>1</w:t>
            </w: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  <w:r w:rsidRPr="00911020">
              <w:rPr>
                <w:lang w:val="uk-UA"/>
              </w:rPr>
              <w:t>2</w:t>
            </w: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  <w:r w:rsidRPr="00911020">
              <w:rPr>
                <w:lang w:val="uk-UA"/>
              </w:rPr>
              <w:t>3</w:t>
            </w: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  <w:r w:rsidRPr="00911020">
              <w:rPr>
                <w:lang w:val="uk-UA"/>
              </w:rPr>
              <w:t>4</w:t>
            </w: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  <w:r w:rsidRPr="00911020">
              <w:rPr>
                <w:lang w:val="uk-UA"/>
              </w:rPr>
              <w:t>5</w:t>
            </w: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</w:tr>
      <w:tr w:rsidR="00F35023" w:rsidRPr="00911020" w:rsidTr="00B05C82">
        <w:trPr>
          <w:trHeight w:hRule="exact" w:val="300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</w:tr>
      <w:tr w:rsidR="00F35023" w:rsidRPr="00911020" w:rsidTr="00B05C82">
        <w:trPr>
          <w:trHeight w:hRule="exact" w:val="300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</w:tr>
      <w:tr w:rsidR="00F35023" w:rsidRPr="00911020" w:rsidTr="00B05C82">
        <w:trPr>
          <w:trHeight w:hRule="exact" w:val="300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</w:tr>
    </w:tbl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Продовження таблиці 1.1</w:t>
      </w:r>
    </w:p>
    <w:tbl>
      <w:tblPr>
        <w:tblW w:w="939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8"/>
        <w:gridCol w:w="1500"/>
        <w:gridCol w:w="1480"/>
        <w:gridCol w:w="1500"/>
        <w:gridCol w:w="1480"/>
      </w:tblGrid>
      <w:tr w:rsidR="00F35023" w:rsidRPr="00911020" w:rsidTr="00B05C82">
        <w:trPr>
          <w:trHeight w:hRule="exact" w:val="280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  <w:r w:rsidRPr="00911020">
              <w:rPr>
                <w:lang w:val="uk-UA"/>
              </w:rPr>
              <w:t>1</w:t>
            </w: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  <w:r w:rsidRPr="00911020">
              <w:rPr>
                <w:lang w:val="uk-UA"/>
              </w:rPr>
              <w:t>2</w:t>
            </w: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  <w:r w:rsidRPr="00911020">
              <w:rPr>
                <w:lang w:val="uk-UA"/>
              </w:rPr>
              <w:t>3</w:t>
            </w: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  <w:r w:rsidRPr="00911020">
              <w:rPr>
                <w:lang w:val="uk-UA"/>
              </w:rPr>
              <w:t>4</w:t>
            </w: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  <w:r w:rsidRPr="00911020">
              <w:rPr>
                <w:lang w:val="uk-UA"/>
              </w:rPr>
              <w:t>5</w:t>
            </w: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</w:tr>
      <w:tr w:rsidR="00F35023" w:rsidRPr="00911020" w:rsidTr="00B05C82">
        <w:trPr>
          <w:trHeight w:hRule="exact" w:val="300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</w:tr>
      <w:tr w:rsidR="00F35023" w:rsidRPr="00911020" w:rsidTr="00B05C82">
        <w:trPr>
          <w:trHeight w:hRule="exact" w:val="300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</w:tr>
      <w:tr w:rsidR="00F35023" w:rsidRPr="00911020" w:rsidTr="00B05C82">
        <w:trPr>
          <w:trHeight w:hRule="exact" w:val="300"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23" w:rsidRPr="00911020" w:rsidRDefault="00F35023" w:rsidP="00B05C82">
            <w:pPr>
              <w:spacing w:line="360" w:lineRule="auto"/>
              <w:ind w:firstLine="720"/>
              <w:jc w:val="both"/>
              <w:rPr>
                <w:lang w:val="uk-UA"/>
              </w:rPr>
            </w:pPr>
          </w:p>
        </w:tc>
      </w:tr>
    </w:tbl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Рисунок 3.1- Приклад оформлення таблиці та рисунка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При першому посиланні в тексті на рисунок рекомендується вказати його повний номер. Наприклад «(рисунок 5.1)», при повторному посиланні – додавати «див.», наприклад «(див. рис. 5.1)».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Назва таблиці та рисунка повинна бути короткою і відображати їх зміст</w:t>
      </w:r>
      <w:r w:rsidRPr="008417E7">
        <w:rPr>
          <w:b/>
          <w:lang w:val="uk-UA"/>
        </w:rPr>
        <w:t xml:space="preserve">, </w:t>
      </w:r>
      <w:r w:rsidRPr="00C246AD">
        <w:rPr>
          <w:lang w:val="uk-UA"/>
        </w:rPr>
        <w:t>пишеться з великої букви.</w:t>
      </w:r>
      <w:r w:rsidRPr="00911020">
        <w:rPr>
          <w:lang w:val="uk-UA"/>
        </w:rPr>
        <w:t xml:space="preserve"> В кінці назви таблиці або рисунка крапка не ставиться.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При розподілі таблиці на частини, слово «Таблиця» вказується один раз зліва над першою частиною таблиці, над іншими частинами пишуть «Продовження таблиці» з вказівкою номера таблиці.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Відстань між рисунком, таблицею і текстом повинна дорівнювати одному рядку.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При використовуванні переліків перед ними ставиться двокрапка. Перед кожною позицією переліку слід ставити рядкову букву алфавіту з дужкою, або, не нумеруючи – дефіс (перший рівень деталізації). Для подальшої деталізації переліку слід використовувати арабські цифри з дужкою (другий рівень деталізації).</w:t>
      </w:r>
    </w:p>
    <w:p w:rsidR="00B170C7" w:rsidRDefault="00B170C7" w:rsidP="00F35023">
      <w:pPr>
        <w:spacing w:line="360" w:lineRule="auto"/>
        <w:ind w:firstLine="720"/>
        <w:jc w:val="both"/>
        <w:rPr>
          <w:lang w:val="uk-UA"/>
        </w:rPr>
      </w:pP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bookmarkStart w:id="0" w:name="_GoBack"/>
      <w:bookmarkEnd w:id="0"/>
      <w:r w:rsidRPr="00911020">
        <w:rPr>
          <w:lang w:val="uk-UA"/>
        </w:rPr>
        <w:lastRenderedPageBreak/>
        <w:t>Приклад: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б) міжнародна інвестиційна співпраця:</w:t>
      </w:r>
    </w:p>
    <w:p w:rsidR="00F35023" w:rsidRPr="00911020" w:rsidRDefault="00F35023" w:rsidP="00F35023">
      <w:pPr>
        <w:spacing w:line="360" w:lineRule="auto"/>
        <w:ind w:firstLine="1440"/>
        <w:jc w:val="both"/>
        <w:rPr>
          <w:lang w:val="uk-UA"/>
        </w:rPr>
      </w:pPr>
      <w:r w:rsidRPr="00911020">
        <w:rPr>
          <w:lang w:val="uk-UA"/>
        </w:rPr>
        <w:t>1) залучення іноземних інвестицій;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1440"/>
        <w:jc w:val="both"/>
        <w:rPr>
          <w:lang w:val="uk-UA"/>
        </w:rPr>
      </w:pPr>
      <w:r w:rsidRPr="00911020">
        <w:rPr>
          <w:lang w:val="uk-UA"/>
        </w:rPr>
        <w:t>2) підприємства створені із залученням іноземних інвестицій;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1440"/>
        <w:jc w:val="both"/>
        <w:rPr>
          <w:lang w:val="uk-UA"/>
        </w:rPr>
      </w:pPr>
      <w:r w:rsidRPr="00911020">
        <w:rPr>
          <w:lang w:val="uk-UA"/>
        </w:rPr>
        <w:t>3) інвестиційні консорціуми;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1440"/>
        <w:jc w:val="both"/>
        <w:rPr>
          <w:lang w:val="uk-UA"/>
        </w:rPr>
      </w:pPr>
      <w:r w:rsidRPr="00911020">
        <w:rPr>
          <w:lang w:val="uk-UA"/>
        </w:rPr>
        <w:t>4) учасники угод про розділ продукції;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1440"/>
        <w:jc w:val="both"/>
        <w:rPr>
          <w:lang w:val="uk-UA"/>
        </w:rPr>
      </w:pPr>
      <w:r w:rsidRPr="00911020">
        <w:rPr>
          <w:lang w:val="uk-UA"/>
        </w:rPr>
        <w:t>5) вивіз інвестицій за кордон;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1440"/>
        <w:jc w:val="both"/>
        <w:rPr>
          <w:lang w:val="uk-UA"/>
        </w:rPr>
      </w:pPr>
      <w:r w:rsidRPr="00911020">
        <w:rPr>
          <w:lang w:val="uk-UA"/>
        </w:rPr>
        <w:t>6) змішані компанії;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1440"/>
        <w:jc w:val="both"/>
        <w:rPr>
          <w:lang w:val="uk-UA"/>
        </w:rPr>
      </w:pPr>
      <w:r w:rsidRPr="00911020">
        <w:rPr>
          <w:lang w:val="uk-UA"/>
        </w:rPr>
        <w:t>7) спорудження об'єктів на підрядних умовах.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 xml:space="preserve">Додатки слід оформляти як продовження роботи на її подальших сторінках. Кожний додаток повинен починатися з нової сторінки. Посередині рядка над заголовком із великої букви потрібно написано слово «Додаток», заголовок пишуть з великої букви посередині сторінки. Додатки слід позначати послідовно великими буквами алфавіту, за винятком Є, З, </w:t>
      </w:r>
      <w:r w:rsidR="000574E3">
        <w:rPr>
          <w:lang w:val="uk-UA"/>
        </w:rPr>
        <w:t xml:space="preserve">І, Ї, Й, О, Ч, Ь. </w:t>
      </w:r>
      <w:r w:rsidRPr="00911020">
        <w:rPr>
          <w:lang w:val="uk-UA"/>
        </w:rPr>
        <w:t>Наприклад, «Додаток Б».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Якщо в тексті додатка є ілюстрації, таблиці, формули, їх слід нумерувати в межах кожного додатка, наприклад, рисунок Д. 1 – перший рисунок додатка Д. При посиланнях в тексті на ілюстрації, таблиці, формули додатка рекомендується писати: «... на рисунку А.2...», «... за формулою (В. 1)...».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Характеристика (відгук) на студента, що проходив виробничу практику, складається керівником</w:t>
      </w:r>
      <w:r w:rsidR="004E19DB">
        <w:rPr>
          <w:lang w:val="uk-UA"/>
        </w:rPr>
        <w:t xml:space="preserve"> </w:t>
      </w:r>
      <w:r w:rsidRPr="00911020">
        <w:rPr>
          <w:lang w:val="uk-UA"/>
        </w:rPr>
        <w:t>від бази практики в довільній ф</w:t>
      </w:r>
      <w:r w:rsidR="00C246AD">
        <w:rPr>
          <w:lang w:val="uk-UA"/>
        </w:rPr>
        <w:t xml:space="preserve">ормі і повинна містити </w:t>
      </w:r>
      <w:r w:rsidR="004E19DB" w:rsidRPr="00C246AD">
        <w:rPr>
          <w:b/>
          <w:color w:val="FF0000"/>
          <w:lang w:val="uk-UA"/>
        </w:rPr>
        <w:t>такі</w:t>
      </w:r>
      <w:r w:rsidR="004E19DB">
        <w:rPr>
          <w:b/>
          <w:lang w:val="uk-UA"/>
        </w:rPr>
        <w:t xml:space="preserve"> </w:t>
      </w:r>
      <w:r w:rsidRPr="00911020">
        <w:rPr>
          <w:lang w:val="uk-UA"/>
        </w:rPr>
        <w:t>відомості: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- повне найменування організації, що є базою проходження практики;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- період, за який характеризується практикант;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- перелік підрозділів організації, в яких практикант працював;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- роботи, що проводяться практикантом за дорученням керівника;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 xml:space="preserve">- </w:t>
      </w:r>
      <w:r w:rsidR="00C246AD">
        <w:rPr>
          <w:lang w:val="uk-UA"/>
        </w:rPr>
        <w:t xml:space="preserve"> </w:t>
      </w:r>
      <w:r w:rsidR="004E19DB" w:rsidRPr="000574E3">
        <w:rPr>
          <w:b/>
          <w:lang w:val="uk-UA"/>
        </w:rPr>
        <w:t xml:space="preserve">ставлення </w:t>
      </w:r>
      <w:r w:rsidRPr="000574E3">
        <w:rPr>
          <w:lang w:val="uk-UA"/>
        </w:rPr>
        <w:t>практиканта до</w:t>
      </w:r>
      <w:r w:rsidR="00C246AD" w:rsidRPr="000574E3">
        <w:rPr>
          <w:lang w:val="uk-UA"/>
        </w:rPr>
        <w:t xml:space="preserve"> </w:t>
      </w:r>
      <w:r w:rsidR="004E19DB" w:rsidRPr="000574E3">
        <w:rPr>
          <w:b/>
          <w:lang w:val="uk-UA"/>
        </w:rPr>
        <w:t>виконуваної</w:t>
      </w:r>
      <w:r w:rsidRPr="000574E3">
        <w:rPr>
          <w:lang w:val="uk-UA"/>
        </w:rPr>
        <w:t xml:space="preserve"> роботи</w:t>
      </w:r>
      <w:r w:rsidRPr="00911020">
        <w:rPr>
          <w:lang w:val="uk-UA"/>
        </w:rPr>
        <w:t>, що виконується, ступінь виконання доручень, якісний рівень і ступінь підготовленості студента до самостійного виконання окремих завдань;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- дисциплінованість і ділові якості, які проявив студент під час практики;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- уміння контактувати з клієнтами, співробітниками, керівництвом організації;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- наявність негативних рис, дій, проявів, що характеризують студента з негативної сторони в період проходження практики;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- рекомендована оцінка проходження практики.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Характеристика (відгук) оформляється на бланку організації, що є базою практики, або на звичайному аркуші з печаткою цієї організації. Характеристика (відгук) підписується керівником організації або його підрозділу і завіряється печаткою.</w:t>
      </w:r>
    </w:p>
    <w:p w:rsidR="00F35023" w:rsidRPr="00911020" w:rsidRDefault="00F35023" w:rsidP="00F35023">
      <w:pPr>
        <w:autoSpaceDE w:val="0"/>
        <w:autoSpaceDN w:val="0"/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lastRenderedPageBreak/>
        <w:t xml:space="preserve">Організація, яка видає характеристику (відгук) практиканту, повинна відповідати наказу про </w:t>
      </w:r>
      <w:r w:rsidR="004E19DB" w:rsidRPr="007F4E3A">
        <w:rPr>
          <w:b/>
          <w:lang w:val="uk-UA"/>
        </w:rPr>
        <w:t>скерування</w:t>
      </w:r>
      <w:r w:rsidR="004E19DB" w:rsidRPr="00C246AD">
        <w:rPr>
          <w:b/>
          <w:color w:val="FF0000"/>
          <w:lang w:val="uk-UA"/>
        </w:rPr>
        <w:t xml:space="preserve"> </w:t>
      </w:r>
      <w:r w:rsidRPr="00911020">
        <w:rPr>
          <w:lang w:val="uk-UA"/>
        </w:rPr>
        <w:t xml:space="preserve">студентів для проходження виробничої практики. У разі розбіжності (якщо студент надає характеристику і звіт не з тієї організації, яка закріплена як база практики за наказом), проходження практики не зараховується). </w:t>
      </w:r>
    </w:p>
    <w:p w:rsidR="000574E3" w:rsidRDefault="001746AD" w:rsidP="000574E3">
      <w:pPr>
        <w:pStyle w:val="2"/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1746AD">
        <w:rPr>
          <w:bCs/>
          <w:color w:val="000000"/>
          <w:sz w:val="24"/>
          <w:szCs w:val="24"/>
          <w:lang w:val="uk-UA"/>
        </w:rPr>
        <w:t xml:space="preserve">Для </w:t>
      </w:r>
      <w:r w:rsidRPr="00CA40EB">
        <w:rPr>
          <w:b/>
          <w:bCs/>
          <w:color w:val="000000"/>
          <w:sz w:val="24"/>
          <w:szCs w:val="24"/>
          <w:lang w:val="uk-UA"/>
        </w:rPr>
        <w:t>допуску до технологічної практики</w:t>
      </w:r>
      <w:r w:rsidRPr="001746AD">
        <w:rPr>
          <w:bCs/>
          <w:color w:val="000000"/>
          <w:sz w:val="24"/>
          <w:szCs w:val="24"/>
          <w:lang w:val="uk-UA"/>
        </w:rPr>
        <w:t xml:space="preserve"> студент</w:t>
      </w:r>
      <w:r w:rsidR="003B4448">
        <w:rPr>
          <w:bCs/>
          <w:color w:val="000000"/>
          <w:sz w:val="24"/>
          <w:szCs w:val="24"/>
          <w:lang w:val="uk-UA"/>
        </w:rPr>
        <w:t xml:space="preserve"> </w:t>
      </w:r>
      <w:r w:rsidRPr="001746AD">
        <w:rPr>
          <w:bCs/>
          <w:color w:val="000000"/>
          <w:sz w:val="24"/>
          <w:szCs w:val="24"/>
          <w:lang w:val="uk-UA"/>
        </w:rPr>
        <w:t>зобов’язаний</w:t>
      </w:r>
      <w:r w:rsidR="003B4448">
        <w:rPr>
          <w:bCs/>
          <w:color w:val="000000"/>
          <w:sz w:val="24"/>
          <w:szCs w:val="24"/>
          <w:lang w:val="uk-UA"/>
        </w:rPr>
        <w:t xml:space="preserve"> </w:t>
      </w:r>
    </w:p>
    <w:p w:rsidR="001746AD" w:rsidRPr="00CA40EB" w:rsidRDefault="001746AD" w:rsidP="000574E3">
      <w:pPr>
        <w:pStyle w:val="2"/>
        <w:numPr>
          <w:ilvl w:val="0"/>
          <w:numId w:val="7"/>
        </w:num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4"/>
          <w:szCs w:val="24"/>
          <w:lang w:val="uk-UA"/>
        </w:rPr>
      </w:pPr>
      <w:r w:rsidRPr="00CA40EB">
        <w:rPr>
          <w:b/>
          <w:bCs/>
          <w:color w:val="000000"/>
          <w:sz w:val="24"/>
          <w:szCs w:val="24"/>
          <w:lang w:val="uk-UA"/>
        </w:rPr>
        <w:t>завести папку для документації виробничої практики зі зразками документації;</w:t>
      </w:r>
      <w:r w:rsidR="000574E3">
        <w:rPr>
          <w:b/>
          <w:bCs/>
          <w:color w:val="000000"/>
          <w:sz w:val="24"/>
          <w:szCs w:val="24"/>
          <w:lang w:val="uk-UA"/>
        </w:rPr>
        <w:t xml:space="preserve"> </w:t>
      </w:r>
    </w:p>
    <w:p w:rsidR="001746AD" w:rsidRPr="00CA40EB" w:rsidRDefault="001746AD" w:rsidP="001746AD">
      <w:pPr>
        <w:pStyle w:val="2"/>
        <w:numPr>
          <w:ilvl w:val="0"/>
          <w:numId w:val="7"/>
        </w:num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4"/>
          <w:szCs w:val="24"/>
          <w:lang w:val="uk-UA"/>
        </w:rPr>
      </w:pPr>
      <w:r w:rsidRPr="00CA40EB">
        <w:rPr>
          <w:b/>
          <w:bCs/>
          <w:color w:val="000000"/>
          <w:sz w:val="24"/>
          <w:szCs w:val="24"/>
          <w:lang w:val="uk-UA"/>
        </w:rPr>
        <w:t xml:space="preserve">щоденник виробничої практики. 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</w:p>
    <w:p w:rsidR="00F35023" w:rsidRPr="00911020" w:rsidRDefault="00F35023" w:rsidP="00F35023">
      <w:pPr>
        <w:spacing w:line="360" w:lineRule="auto"/>
        <w:jc w:val="center"/>
        <w:rPr>
          <w:b/>
          <w:lang w:val="uk-UA"/>
        </w:rPr>
      </w:pPr>
      <w:r w:rsidRPr="00911020">
        <w:rPr>
          <w:b/>
          <w:lang w:val="uk-UA"/>
        </w:rPr>
        <w:t xml:space="preserve">4. ЗАХИСТ ЗВІТУ ПРО </w:t>
      </w:r>
      <w:r w:rsidR="00925CB3">
        <w:rPr>
          <w:b/>
          <w:lang w:val="uk-UA"/>
        </w:rPr>
        <w:t>ТЕХНОЛОГІЧНУ</w:t>
      </w:r>
      <w:r w:rsidRPr="00911020">
        <w:rPr>
          <w:b/>
          <w:lang w:val="uk-UA"/>
        </w:rPr>
        <w:t xml:space="preserve"> ПРАКТИКУ 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Представлений студентом звіт про практику перевіряється керівником практикантів і допускається до захисту. Керівник може направити звіт на доопрацювання в разі невідповідності звіту встановленим вимогам. В цьому випадку студент виправляє зауваження і знову подає звіт на перевірку.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 xml:space="preserve">За результатами захисту звіт оцінюється </w:t>
      </w:r>
      <w:r>
        <w:rPr>
          <w:lang w:val="uk-UA"/>
        </w:rPr>
        <w:t>згідно критерій оцінювання технологічної практики. У</w:t>
      </w:r>
      <w:r w:rsidRPr="00911020">
        <w:rPr>
          <w:lang w:val="uk-UA"/>
        </w:rPr>
        <w:t xml:space="preserve"> разі незадовільної оцінки студент зобов'язаний в тижневий термін виправити зауваження і знову подати звіт для захисту.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 xml:space="preserve">Оцінка з </w:t>
      </w:r>
      <w:r w:rsidRPr="009F3D5B">
        <w:rPr>
          <w:color w:val="000000"/>
          <w:spacing w:val="4"/>
          <w:lang w:val="uk-UA"/>
        </w:rPr>
        <w:t>технологічної</w:t>
      </w:r>
      <w:r w:rsidRPr="00911020">
        <w:rPr>
          <w:lang w:val="uk-UA"/>
        </w:rPr>
        <w:t xml:space="preserve"> практики прирівнюється до оцінок із</w:t>
      </w:r>
      <w:r>
        <w:rPr>
          <w:lang w:val="uk-UA"/>
        </w:rPr>
        <w:t xml:space="preserve"> теоретично</w:t>
      </w:r>
      <w:r w:rsidRPr="00911020">
        <w:rPr>
          <w:lang w:val="uk-UA"/>
        </w:rPr>
        <w:t>го навчання і врахо</w:t>
      </w:r>
      <w:r>
        <w:rPr>
          <w:lang w:val="uk-UA"/>
        </w:rPr>
        <w:t xml:space="preserve">вується при підведенні підсумкових балів </w:t>
      </w:r>
      <w:r w:rsidRPr="00911020">
        <w:rPr>
          <w:lang w:val="uk-UA"/>
        </w:rPr>
        <w:t xml:space="preserve"> загальної успішності студентів.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>Студенти, які не виконали програму практики з поважної причини, направляються на практику повторно, у вільний від навчання час.</w:t>
      </w:r>
    </w:p>
    <w:p w:rsidR="00F35023" w:rsidRPr="00911020" w:rsidRDefault="00F35023" w:rsidP="00F35023">
      <w:pPr>
        <w:spacing w:line="360" w:lineRule="auto"/>
        <w:ind w:firstLine="720"/>
        <w:jc w:val="both"/>
        <w:rPr>
          <w:lang w:val="uk-UA"/>
        </w:rPr>
      </w:pPr>
      <w:r w:rsidRPr="00911020">
        <w:rPr>
          <w:lang w:val="uk-UA"/>
        </w:rPr>
        <w:t xml:space="preserve">Студенти, </w:t>
      </w:r>
      <w:r w:rsidR="004E19DB" w:rsidRPr="007F4E3A">
        <w:rPr>
          <w:lang w:val="uk-UA"/>
        </w:rPr>
        <w:t>які</w:t>
      </w:r>
      <w:r w:rsidR="004E19DB" w:rsidRPr="007F4E3A">
        <w:rPr>
          <w:b/>
          <w:lang w:val="uk-UA"/>
        </w:rPr>
        <w:t xml:space="preserve"> </w:t>
      </w:r>
      <w:r w:rsidRPr="00911020">
        <w:rPr>
          <w:lang w:val="uk-UA"/>
        </w:rPr>
        <w:t xml:space="preserve">не виконали програму практики без поважної причини або одержали негативну оцінку, можуть бути відраховані, як такі, що мають академічну заборгованість. </w:t>
      </w:r>
    </w:p>
    <w:p w:rsidR="00F35023" w:rsidRPr="00911020" w:rsidRDefault="00F35023" w:rsidP="00F35023">
      <w:pPr>
        <w:ind w:firstLine="720"/>
        <w:jc w:val="both"/>
        <w:rPr>
          <w:lang w:val="uk-UA"/>
        </w:rPr>
      </w:pPr>
    </w:p>
    <w:p w:rsidR="00F35023" w:rsidRPr="008E4AA3" w:rsidRDefault="00F35023" w:rsidP="00F35023">
      <w:pPr>
        <w:tabs>
          <w:tab w:val="left" w:pos="2685"/>
        </w:tabs>
        <w:spacing w:line="360" w:lineRule="auto"/>
        <w:rPr>
          <w:sz w:val="28"/>
          <w:szCs w:val="28"/>
          <w:lang w:val="uk-UA"/>
        </w:rPr>
      </w:pPr>
    </w:p>
    <w:sectPr w:rsidR="00F35023" w:rsidRPr="008E4AA3" w:rsidSect="00812E0D">
      <w:footerReference w:type="default" r:id="rId8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DE" w:rsidRDefault="005041DE" w:rsidP="00D8472B">
      <w:r>
        <w:separator/>
      </w:r>
    </w:p>
  </w:endnote>
  <w:endnote w:type="continuationSeparator" w:id="0">
    <w:p w:rsidR="005041DE" w:rsidRDefault="005041DE" w:rsidP="00D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73" w:rsidRDefault="00856A7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170C7">
      <w:rPr>
        <w:noProof/>
      </w:rPr>
      <w:t>8</w:t>
    </w:r>
    <w:r>
      <w:rPr>
        <w:noProof/>
      </w:rPr>
      <w:fldChar w:fldCharType="end"/>
    </w:r>
  </w:p>
  <w:p w:rsidR="00862873" w:rsidRPr="00225649" w:rsidRDefault="00862873" w:rsidP="00225649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DE" w:rsidRDefault="005041DE" w:rsidP="00D8472B">
      <w:r>
        <w:separator/>
      </w:r>
    </w:p>
  </w:footnote>
  <w:footnote w:type="continuationSeparator" w:id="0">
    <w:p w:rsidR="005041DE" w:rsidRDefault="005041DE" w:rsidP="00D8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84E"/>
    <w:multiLevelType w:val="hybridMultilevel"/>
    <w:tmpl w:val="B6CAE33C"/>
    <w:lvl w:ilvl="0" w:tplc="415A95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F64A5"/>
    <w:multiLevelType w:val="singleLevel"/>
    <w:tmpl w:val="968CFA5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F8C7131"/>
    <w:multiLevelType w:val="hybridMultilevel"/>
    <w:tmpl w:val="4954A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3604131"/>
    <w:multiLevelType w:val="hybridMultilevel"/>
    <w:tmpl w:val="78AE4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690631"/>
    <w:multiLevelType w:val="hybridMultilevel"/>
    <w:tmpl w:val="4FA247FC"/>
    <w:lvl w:ilvl="0" w:tplc="29E47A78">
      <w:numFmt w:val="bullet"/>
      <w:lvlText w:val=""/>
      <w:lvlJc w:val="left"/>
      <w:pPr>
        <w:tabs>
          <w:tab w:val="num" w:pos="945"/>
        </w:tabs>
        <w:ind w:left="945" w:hanging="945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2D0312"/>
    <w:multiLevelType w:val="hybridMultilevel"/>
    <w:tmpl w:val="176CF972"/>
    <w:lvl w:ilvl="0" w:tplc="AF56E6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ED0DDE"/>
    <w:multiLevelType w:val="hybridMultilevel"/>
    <w:tmpl w:val="695E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2"/>
    <w:rsid w:val="0000100E"/>
    <w:rsid w:val="0000109D"/>
    <w:rsid w:val="000075DB"/>
    <w:rsid w:val="00025814"/>
    <w:rsid w:val="000261AA"/>
    <w:rsid w:val="000574E3"/>
    <w:rsid w:val="0007024A"/>
    <w:rsid w:val="0009009F"/>
    <w:rsid w:val="000931FA"/>
    <w:rsid w:val="00095056"/>
    <w:rsid w:val="000B5505"/>
    <w:rsid w:val="000D1A04"/>
    <w:rsid w:val="000E021E"/>
    <w:rsid w:val="000E5018"/>
    <w:rsid w:val="0013565F"/>
    <w:rsid w:val="00136F16"/>
    <w:rsid w:val="001403FA"/>
    <w:rsid w:val="00156532"/>
    <w:rsid w:val="001746AD"/>
    <w:rsid w:val="0018041F"/>
    <w:rsid w:val="00183E68"/>
    <w:rsid w:val="001D59A1"/>
    <w:rsid w:val="001D60B9"/>
    <w:rsid w:val="001E3E45"/>
    <w:rsid w:val="001F089A"/>
    <w:rsid w:val="00202C66"/>
    <w:rsid w:val="00204A3C"/>
    <w:rsid w:val="00205BD7"/>
    <w:rsid w:val="00210A36"/>
    <w:rsid w:val="0021491A"/>
    <w:rsid w:val="0022025B"/>
    <w:rsid w:val="002227BB"/>
    <w:rsid w:val="002241DC"/>
    <w:rsid w:val="00225649"/>
    <w:rsid w:val="0023312D"/>
    <w:rsid w:val="00240F5E"/>
    <w:rsid w:val="002452AF"/>
    <w:rsid w:val="00264EE7"/>
    <w:rsid w:val="00267C18"/>
    <w:rsid w:val="0027615A"/>
    <w:rsid w:val="00291BE9"/>
    <w:rsid w:val="00295010"/>
    <w:rsid w:val="002A4DC0"/>
    <w:rsid w:val="002C448B"/>
    <w:rsid w:val="002E1A74"/>
    <w:rsid w:val="002F1DF3"/>
    <w:rsid w:val="002F4591"/>
    <w:rsid w:val="00303A19"/>
    <w:rsid w:val="003048FF"/>
    <w:rsid w:val="003110A9"/>
    <w:rsid w:val="00325CE4"/>
    <w:rsid w:val="00332B98"/>
    <w:rsid w:val="003563AD"/>
    <w:rsid w:val="003704DB"/>
    <w:rsid w:val="00370807"/>
    <w:rsid w:val="00381F57"/>
    <w:rsid w:val="003854AA"/>
    <w:rsid w:val="00386F06"/>
    <w:rsid w:val="003A6725"/>
    <w:rsid w:val="003B4448"/>
    <w:rsid w:val="003C24A4"/>
    <w:rsid w:val="003D6D91"/>
    <w:rsid w:val="003D7B35"/>
    <w:rsid w:val="003E5766"/>
    <w:rsid w:val="003F3524"/>
    <w:rsid w:val="003F7C98"/>
    <w:rsid w:val="0040226A"/>
    <w:rsid w:val="00404333"/>
    <w:rsid w:val="0040521F"/>
    <w:rsid w:val="00431C28"/>
    <w:rsid w:val="004357C1"/>
    <w:rsid w:val="004563BB"/>
    <w:rsid w:val="004615A9"/>
    <w:rsid w:val="00470BFD"/>
    <w:rsid w:val="004850FC"/>
    <w:rsid w:val="00490455"/>
    <w:rsid w:val="004B5FFD"/>
    <w:rsid w:val="004C5ECB"/>
    <w:rsid w:val="004C5F04"/>
    <w:rsid w:val="004C7C75"/>
    <w:rsid w:val="004D251F"/>
    <w:rsid w:val="004E19DB"/>
    <w:rsid w:val="004F6026"/>
    <w:rsid w:val="0050292E"/>
    <w:rsid w:val="005041DE"/>
    <w:rsid w:val="0052103C"/>
    <w:rsid w:val="00527E84"/>
    <w:rsid w:val="00561E32"/>
    <w:rsid w:val="00562116"/>
    <w:rsid w:val="0057358F"/>
    <w:rsid w:val="00582BB2"/>
    <w:rsid w:val="00587611"/>
    <w:rsid w:val="005A1BCF"/>
    <w:rsid w:val="005C7E1B"/>
    <w:rsid w:val="005D013E"/>
    <w:rsid w:val="005E11B5"/>
    <w:rsid w:val="005E1BCA"/>
    <w:rsid w:val="005F3017"/>
    <w:rsid w:val="005F5B26"/>
    <w:rsid w:val="00603EEB"/>
    <w:rsid w:val="00606B76"/>
    <w:rsid w:val="00607ED4"/>
    <w:rsid w:val="00610BBD"/>
    <w:rsid w:val="00615E26"/>
    <w:rsid w:val="00622E41"/>
    <w:rsid w:val="00642B50"/>
    <w:rsid w:val="006506DD"/>
    <w:rsid w:val="00657D0A"/>
    <w:rsid w:val="00660872"/>
    <w:rsid w:val="0069343A"/>
    <w:rsid w:val="00696B2B"/>
    <w:rsid w:val="006A1761"/>
    <w:rsid w:val="006A3A3A"/>
    <w:rsid w:val="006A3C09"/>
    <w:rsid w:val="006A6F22"/>
    <w:rsid w:val="006B4722"/>
    <w:rsid w:val="006B7821"/>
    <w:rsid w:val="006C417C"/>
    <w:rsid w:val="006D2661"/>
    <w:rsid w:val="006E6DAB"/>
    <w:rsid w:val="006F7BBC"/>
    <w:rsid w:val="00702B72"/>
    <w:rsid w:val="007077AF"/>
    <w:rsid w:val="00733BD1"/>
    <w:rsid w:val="00772997"/>
    <w:rsid w:val="00780C70"/>
    <w:rsid w:val="0079608D"/>
    <w:rsid w:val="007A63AF"/>
    <w:rsid w:val="007E74C5"/>
    <w:rsid w:val="007F4E3A"/>
    <w:rsid w:val="0080586B"/>
    <w:rsid w:val="00810647"/>
    <w:rsid w:val="00810ECA"/>
    <w:rsid w:val="00812E0D"/>
    <w:rsid w:val="008417E7"/>
    <w:rsid w:val="00856A75"/>
    <w:rsid w:val="00862873"/>
    <w:rsid w:val="00870998"/>
    <w:rsid w:val="00870D4D"/>
    <w:rsid w:val="00874336"/>
    <w:rsid w:val="008753CE"/>
    <w:rsid w:val="00893608"/>
    <w:rsid w:val="00897F2E"/>
    <w:rsid w:val="008C573B"/>
    <w:rsid w:val="008E24D1"/>
    <w:rsid w:val="008E4AA3"/>
    <w:rsid w:val="00915FDD"/>
    <w:rsid w:val="00923439"/>
    <w:rsid w:val="00925CB3"/>
    <w:rsid w:val="00931712"/>
    <w:rsid w:val="009418EF"/>
    <w:rsid w:val="00951831"/>
    <w:rsid w:val="0095643F"/>
    <w:rsid w:val="00961555"/>
    <w:rsid w:val="00976A80"/>
    <w:rsid w:val="009B75D2"/>
    <w:rsid w:val="009D2838"/>
    <w:rsid w:val="009D517F"/>
    <w:rsid w:val="009D7516"/>
    <w:rsid w:val="009E1648"/>
    <w:rsid w:val="009E2AE3"/>
    <w:rsid w:val="00A042EE"/>
    <w:rsid w:val="00A17113"/>
    <w:rsid w:val="00A264B3"/>
    <w:rsid w:val="00A275CB"/>
    <w:rsid w:val="00A4442C"/>
    <w:rsid w:val="00A46D2F"/>
    <w:rsid w:val="00A5615A"/>
    <w:rsid w:val="00A71978"/>
    <w:rsid w:val="00A90387"/>
    <w:rsid w:val="00A95F19"/>
    <w:rsid w:val="00AA096F"/>
    <w:rsid w:val="00AB1121"/>
    <w:rsid w:val="00AB2D80"/>
    <w:rsid w:val="00AB585E"/>
    <w:rsid w:val="00AC1D5B"/>
    <w:rsid w:val="00AD201F"/>
    <w:rsid w:val="00AE06B2"/>
    <w:rsid w:val="00AE64A3"/>
    <w:rsid w:val="00B026C2"/>
    <w:rsid w:val="00B03A04"/>
    <w:rsid w:val="00B170C7"/>
    <w:rsid w:val="00B266EE"/>
    <w:rsid w:val="00B40D97"/>
    <w:rsid w:val="00B53F10"/>
    <w:rsid w:val="00B776A2"/>
    <w:rsid w:val="00B96DD0"/>
    <w:rsid w:val="00BA0904"/>
    <w:rsid w:val="00BB61D2"/>
    <w:rsid w:val="00BC1DAA"/>
    <w:rsid w:val="00BD1050"/>
    <w:rsid w:val="00BE6E4E"/>
    <w:rsid w:val="00BF295B"/>
    <w:rsid w:val="00BF606E"/>
    <w:rsid w:val="00C0568C"/>
    <w:rsid w:val="00C14F3D"/>
    <w:rsid w:val="00C16998"/>
    <w:rsid w:val="00C20FED"/>
    <w:rsid w:val="00C246AD"/>
    <w:rsid w:val="00C27428"/>
    <w:rsid w:val="00C3040F"/>
    <w:rsid w:val="00C37FBA"/>
    <w:rsid w:val="00C52AC6"/>
    <w:rsid w:val="00C55499"/>
    <w:rsid w:val="00C63B86"/>
    <w:rsid w:val="00C722B5"/>
    <w:rsid w:val="00C741AF"/>
    <w:rsid w:val="00C80172"/>
    <w:rsid w:val="00C81909"/>
    <w:rsid w:val="00C906EE"/>
    <w:rsid w:val="00C91125"/>
    <w:rsid w:val="00C9334C"/>
    <w:rsid w:val="00CA1D70"/>
    <w:rsid w:val="00CA40EB"/>
    <w:rsid w:val="00CC431E"/>
    <w:rsid w:val="00CD0CD6"/>
    <w:rsid w:val="00CD4285"/>
    <w:rsid w:val="00CF47A6"/>
    <w:rsid w:val="00D144EA"/>
    <w:rsid w:val="00D16EAB"/>
    <w:rsid w:val="00D26FB5"/>
    <w:rsid w:val="00D35491"/>
    <w:rsid w:val="00D376CA"/>
    <w:rsid w:val="00D40F8F"/>
    <w:rsid w:val="00D80790"/>
    <w:rsid w:val="00D8472B"/>
    <w:rsid w:val="00D8602D"/>
    <w:rsid w:val="00D91F24"/>
    <w:rsid w:val="00D93E3E"/>
    <w:rsid w:val="00D95DF4"/>
    <w:rsid w:val="00DB7F36"/>
    <w:rsid w:val="00DC083E"/>
    <w:rsid w:val="00DD23A7"/>
    <w:rsid w:val="00DE56D0"/>
    <w:rsid w:val="00E05A77"/>
    <w:rsid w:val="00E17FEC"/>
    <w:rsid w:val="00E37856"/>
    <w:rsid w:val="00E550EB"/>
    <w:rsid w:val="00E67852"/>
    <w:rsid w:val="00E67B75"/>
    <w:rsid w:val="00E721D4"/>
    <w:rsid w:val="00E7435F"/>
    <w:rsid w:val="00E87074"/>
    <w:rsid w:val="00EB3E81"/>
    <w:rsid w:val="00EB5026"/>
    <w:rsid w:val="00EB5233"/>
    <w:rsid w:val="00ED6171"/>
    <w:rsid w:val="00EF0262"/>
    <w:rsid w:val="00EF1AF4"/>
    <w:rsid w:val="00EF4DEC"/>
    <w:rsid w:val="00F00DD3"/>
    <w:rsid w:val="00F05742"/>
    <w:rsid w:val="00F06CF0"/>
    <w:rsid w:val="00F0739E"/>
    <w:rsid w:val="00F07D43"/>
    <w:rsid w:val="00F10C26"/>
    <w:rsid w:val="00F159AB"/>
    <w:rsid w:val="00F20030"/>
    <w:rsid w:val="00F210DC"/>
    <w:rsid w:val="00F2262D"/>
    <w:rsid w:val="00F35023"/>
    <w:rsid w:val="00F40EB8"/>
    <w:rsid w:val="00F65472"/>
    <w:rsid w:val="00F75590"/>
    <w:rsid w:val="00F8201C"/>
    <w:rsid w:val="00F9039A"/>
    <w:rsid w:val="00FA2769"/>
    <w:rsid w:val="00FC09EB"/>
    <w:rsid w:val="00FC5D8D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F35023"/>
    <w:pPr>
      <w:keepNext/>
      <w:widowControl w:val="0"/>
      <w:autoSpaceDE w:val="0"/>
      <w:autoSpaceDN w:val="0"/>
      <w:adjustRightInd w:val="0"/>
      <w:spacing w:before="1460"/>
      <w:ind w:left="28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BB61D2"/>
    <w:pPr>
      <w:widowControl w:val="0"/>
      <w:snapToGrid w:val="0"/>
    </w:pPr>
    <w:rPr>
      <w:lang w:val="ru-RU" w:eastAsia="ru-RU"/>
    </w:r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  <w:rPr>
      <w:lang w:val="ru-RU" w:eastAsia="ru-RU"/>
    </w:rPr>
  </w:style>
  <w:style w:type="character" w:styleId="a8">
    <w:name w:val="page number"/>
    <w:basedOn w:val="a0"/>
    <w:uiPriority w:val="99"/>
    <w:rsid w:val="006A3A3A"/>
  </w:style>
  <w:style w:type="paragraph" w:styleId="a9">
    <w:name w:val="Body Text"/>
    <w:basedOn w:val="a"/>
    <w:link w:val="aa"/>
    <w:uiPriority w:val="99"/>
    <w:rsid w:val="0021491A"/>
    <w:pPr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2"/>
      <w:szCs w:val="32"/>
    </w:rPr>
  </w:style>
  <w:style w:type="character" w:customStyle="1" w:styleId="aa">
    <w:name w:val="Основной текст Знак"/>
    <w:link w:val="a9"/>
    <w:uiPriority w:val="99"/>
    <w:semiHidden/>
    <w:locked/>
    <w:rsid w:val="0021491A"/>
    <w:rPr>
      <w:i/>
      <w:iCs/>
      <w:sz w:val="32"/>
      <w:szCs w:val="32"/>
      <w:lang w:val="ru-RU" w:eastAsia="ru-RU"/>
    </w:rPr>
  </w:style>
  <w:style w:type="character" w:customStyle="1" w:styleId="10">
    <w:name w:val="Заголовок 1 Знак"/>
    <w:link w:val="1"/>
    <w:rsid w:val="00F35023"/>
    <w:rPr>
      <w:sz w:val="28"/>
      <w:szCs w:val="24"/>
    </w:rPr>
  </w:style>
  <w:style w:type="paragraph" w:customStyle="1" w:styleId="3">
    <w:name w:val="Обычный3"/>
    <w:rsid w:val="00F35023"/>
    <w:pPr>
      <w:widowControl w:val="0"/>
    </w:pPr>
    <w:rPr>
      <w:snapToGrid w:val="0"/>
      <w:lang w:val="ru-RU" w:eastAsia="ru-RU"/>
    </w:rPr>
  </w:style>
  <w:style w:type="paragraph" w:customStyle="1" w:styleId="12">
    <w:name w:val="Абзац списка1"/>
    <w:basedOn w:val="a"/>
    <w:rsid w:val="00F35023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F35023"/>
    <w:pPr>
      <w:keepNext/>
      <w:widowControl w:val="0"/>
      <w:autoSpaceDE w:val="0"/>
      <w:autoSpaceDN w:val="0"/>
      <w:adjustRightInd w:val="0"/>
      <w:spacing w:before="1460"/>
      <w:ind w:left="28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BB61D2"/>
    <w:pPr>
      <w:widowControl w:val="0"/>
      <w:snapToGrid w:val="0"/>
    </w:pPr>
    <w:rPr>
      <w:lang w:val="ru-RU" w:eastAsia="ru-RU"/>
    </w:r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  <w:rPr>
      <w:lang w:val="ru-RU" w:eastAsia="ru-RU"/>
    </w:rPr>
  </w:style>
  <w:style w:type="character" w:styleId="a8">
    <w:name w:val="page number"/>
    <w:basedOn w:val="a0"/>
    <w:uiPriority w:val="99"/>
    <w:rsid w:val="006A3A3A"/>
  </w:style>
  <w:style w:type="paragraph" w:styleId="a9">
    <w:name w:val="Body Text"/>
    <w:basedOn w:val="a"/>
    <w:link w:val="aa"/>
    <w:uiPriority w:val="99"/>
    <w:rsid w:val="0021491A"/>
    <w:pPr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2"/>
      <w:szCs w:val="32"/>
    </w:rPr>
  </w:style>
  <w:style w:type="character" w:customStyle="1" w:styleId="aa">
    <w:name w:val="Основной текст Знак"/>
    <w:link w:val="a9"/>
    <w:uiPriority w:val="99"/>
    <w:semiHidden/>
    <w:locked/>
    <w:rsid w:val="0021491A"/>
    <w:rPr>
      <w:i/>
      <w:iCs/>
      <w:sz w:val="32"/>
      <w:szCs w:val="32"/>
      <w:lang w:val="ru-RU" w:eastAsia="ru-RU"/>
    </w:rPr>
  </w:style>
  <w:style w:type="character" w:customStyle="1" w:styleId="10">
    <w:name w:val="Заголовок 1 Знак"/>
    <w:link w:val="1"/>
    <w:rsid w:val="00F35023"/>
    <w:rPr>
      <w:sz w:val="28"/>
      <w:szCs w:val="24"/>
    </w:rPr>
  </w:style>
  <w:style w:type="paragraph" w:customStyle="1" w:styleId="3">
    <w:name w:val="Обычный3"/>
    <w:rsid w:val="00F35023"/>
    <w:pPr>
      <w:widowControl w:val="0"/>
    </w:pPr>
    <w:rPr>
      <w:snapToGrid w:val="0"/>
      <w:lang w:val="ru-RU" w:eastAsia="ru-RU"/>
    </w:rPr>
  </w:style>
  <w:style w:type="paragraph" w:customStyle="1" w:styleId="12">
    <w:name w:val="Абзац списка1"/>
    <w:basedOn w:val="a"/>
    <w:rsid w:val="00F35023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Викладацька</dc:creator>
  <cp:lastModifiedBy>admin</cp:lastModifiedBy>
  <cp:revision>11</cp:revision>
  <cp:lastPrinted>2016-11-11T09:34:00Z</cp:lastPrinted>
  <dcterms:created xsi:type="dcterms:W3CDTF">2019-01-28T18:09:00Z</dcterms:created>
  <dcterms:modified xsi:type="dcterms:W3CDTF">2019-02-04T13:07:00Z</dcterms:modified>
</cp:coreProperties>
</file>