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33" w:rsidRPr="0013580F" w:rsidRDefault="00BD7833" w:rsidP="00BD7833">
      <w:pPr>
        <w:ind w:left="7513" w:hanging="69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80F">
        <w:rPr>
          <w:rFonts w:ascii="Times New Roman" w:hAnsi="Times New Roman" w:cs="Times New Roman"/>
          <w:b/>
          <w:sz w:val="28"/>
          <w:szCs w:val="28"/>
        </w:rPr>
        <w:t>Самостійна робота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418"/>
      </w:tblGrid>
      <w:tr w:rsidR="00BD7833" w:rsidRPr="0013580F" w:rsidTr="005C1CA1">
        <w:tc>
          <w:tcPr>
            <w:tcW w:w="709" w:type="dxa"/>
            <w:shd w:val="clear" w:color="auto" w:fill="auto"/>
          </w:tcPr>
          <w:p w:rsidR="00BD7833" w:rsidRPr="0013580F" w:rsidRDefault="00BD7833" w:rsidP="005C1CA1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D7833" w:rsidRPr="0013580F" w:rsidRDefault="00BD7833" w:rsidP="005C1CA1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0F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BD7833" w:rsidRPr="008344F6" w:rsidRDefault="00BD7833" w:rsidP="005C1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</w:t>
            </w:r>
          </w:p>
          <w:p w:rsidR="00BD7833" w:rsidRPr="008344F6" w:rsidRDefault="00BD7833" w:rsidP="005C1C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основи вікової фізіології. Профілактика виникнення порушень систем організму</w:t>
            </w:r>
          </w:p>
        </w:tc>
        <w:tc>
          <w:tcPr>
            <w:tcW w:w="1418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:rsidR="00BD7833" w:rsidRPr="008344F6" w:rsidRDefault="00BD7833" w:rsidP="005C1C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BD7833" w:rsidRPr="0013580F" w:rsidTr="005C1CA1">
        <w:trPr>
          <w:trHeight w:val="390"/>
        </w:trPr>
        <w:tc>
          <w:tcPr>
            <w:tcW w:w="709" w:type="dxa"/>
            <w:shd w:val="clear" w:color="auto" w:fill="auto"/>
          </w:tcPr>
          <w:p w:rsidR="00BD7833" w:rsidRDefault="00BD7833" w:rsidP="005C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Характеристика вікових періодів розвитку людини</w:t>
            </w:r>
          </w:p>
        </w:tc>
        <w:tc>
          <w:tcPr>
            <w:tcW w:w="1418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7833" w:rsidRPr="0013580F" w:rsidTr="005C1CA1">
        <w:trPr>
          <w:trHeight w:val="390"/>
        </w:trPr>
        <w:tc>
          <w:tcPr>
            <w:tcW w:w="709" w:type="dxa"/>
            <w:shd w:val="clear" w:color="auto" w:fill="auto"/>
          </w:tcPr>
          <w:p w:rsidR="00BD7833" w:rsidRDefault="00BD7833" w:rsidP="005C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Вікові особливості фізичного розвитку дітей.</w:t>
            </w:r>
          </w:p>
        </w:tc>
        <w:tc>
          <w:tcPr>
            <w:tcW w:w="1418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7833" w:rsidRPr="0013580F" w:rsidTr="005C1CA1">
        <w:trPr>
          <w:trHeight w:val="390"/>
        </w:trPr>
        <w:tc>
          <w:tcPr>
            <w:tcW w:w="709" w:type="dxa"/>
            <w:shd w:val="clear" w:color="auto" w:fill="auto"/>
          </w:tcPr>
          <w:p w:rsidR="00BD7833" w:rsidRDefault="00BD7833" w:rsidP="005C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Профілактика та перша медична допомога при травматичних пошкодженнях опорно-рухового апарату.</w:t>
            </w:r>
          </w:p>
        </w:tc>
        <w:tc>
          <w:tcPr>
            <w:tcW w:w="1418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7833" w:rsidRPr="0013580F" w:rsidTr="005C1CA1">
        <w:trPr>
          <w:trHeight w:val="390"/>
        </w:trPr>
        <w:tc>
          <w:tcPr>
            <w:tcW w:w="709" w:type="dxa"/>
            <w:shd w:val="clear" w:color="auto" w:fill="auto"/>
          </w:tcPr>
          <w:p w:rsidR="00BD7833" w:rsidRDefault="00BD7833" w:rsidP="005C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:rsidR="00BD7833" w:rsidRPr="008344F6" w:rsidRDefault="00BD7833" w:rsidP="005C1CA1">
            <w:pPr>
              <w:pStyle w:val="3"/>
              <w:shd w:val="clear" w:color="auto" w:fill="auto"/>
              <w:spacing w:before="0" w:line="274" w:lineRule="exact"/>
              <w:ind w:left="20" w:right="40" w:firstLine="0"/>
              <w:jc w:val="both"/>
              <w:rPr>
                <w:sz w:val="24"/>
                <w:szCs w:val="24"/>
              </w:rPr>
            </w:pPr>
            <w:r w:rsidRPr="008344F6">
              <w:rPr>
                <w:sz w:val="24"/>
                <w:szCs w:val="24"/>
              </w:rPr>
              <w:t>Захворювання та ураження серцево-судинної системи та міри їх запобігання.</w:t>
            </w:r>
          </w:p>
        </w:tc>
        <w:tc>
          <w:tcPr>
            <w:tcW w:w="1418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7833" w:rsidRPr="0013580F" w:rsidTr="005C1CA1">
        <w:trPr>
          <w:trHeight w:val="390"/>
        </w:trPr>
        <w:tc>
          <w:tcPr>
            <w:tcW w:w="709" w:type="dxa"/>
            <w:shd w:val="clear" w:color="auto" w:fill="auto"/>
          </w:tcPr>
          <w:p w:rsidR="00BD7833" w:rsidRDefault="00BD7833" w:rsidP="005C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7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Причини, ознаки і види кровотеч. Невідкладна допомога при кровотечах</w:t>
            </w:r>
          </w:p>
        </w:tc>
        <w:tc>
          <w:tcPr>
            <w:tcW w:w="1418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7833" w:rsidRPr="0013580F" w:rsidTr="005C1CA1">
        <w:trPr>
          <w:trHeight w:val="390"/>
        </w:trPr>
        <w:tc>
          <w:tcPr>
            <w:tcW w:w="709" w:type="dxa"/>
            <w:shd w:val="clear" w:color="auto" w:fill="auto"/>
          </w:tcPr>
          <w:p w:rsidR="00BD7833" w:rsidRDefault="00BD7833" w:rsidP="005C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7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 xml:space="preserve"> Дихальні рухи (механізм вдиху і видиху). Типи дихання</w:t>
            </w:r>
          </w:p>
        </w:tc>
        <w:tc>
          <w:tcPr>
            <w:tcW w:w="1418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7833" w:rsidRPr="0013580F" w:rsidTr="005C1CA1">
        <w:trPr>
          <w:trHeight w:val="390"/>
        </w:trPr>
        <w:tc>
          <w:tcPr>
            <w:tcW w:w="709" w:type="dxa"/>
            <w:shd w:val="clear" w:color="auto" w:fill="auto"/>
          </w:tcPr>
          <w:p w:rsidR="00BD7833" w:rsidRDefault="00BD7833" w:rsidP="005C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7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 xml:space="preserve">Вплив </w:t>
            </w:r>
            <w:proofErr w:type="spellStart"/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тютюнопаління</w:t>
            </w:r>
            <w:proofErr w:type="spellEnd"/>
            <w:r w:rsidRPr="008344F6">
              <w:rPr>
                <w:rFonts w:ascii="Times New Roman" w:hAnsi="Times New Roman" w:cs="Times New Roman"/>
                <w:sz w:val="24"/>
                <w:szCs w:val="24"/>
              </w:rPr>
              <w:t xml:space="preserve"> на діяльність дихальної системи. </w:t>
            </w:r>
          </w:p>
        </w:tc>
        <w:tc>
          <w:tcPr>
            <w:tcW w:w="1418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7833" w:rsidRPr="0013580F" w:rsidTr="005C1CA1">
        <w:trPr>
          <w:trHeight w:val="390"/>
        </w:trPr>
        <w:tc>
          <w:tcPr>
            <w:tcW w:w="709" w:type="dxa"/>
            <w:shd w:val="clear" w:color="auto" w:fill="auto"/>
          </w:tcPr>
          <w:p w:rsidR="00BD7833" w:rsidRDefault="00BD7833" w:rsidP="005C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7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Обмін білків, жирів, вуглеводів. Водний і мінеральний обмін. Вітаміни</w:t>
            </w:r>
          </w:p>
        </w:tc>
        <w:tc>
          <w:tcPr>
            <w:tcW w:w="1418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7833" w:rsidRPr="0013580F" w:rsidTr="005C1CA1">
        <w:trPr>
          <w:trHeight w:val="390"/>
        </w:trPr>
        <w:tc>
          <w:tcPr>
            <w:tcW w:w="709" w:type="dxa"/>
            <w:shd w:val="clear" w:color="auto" w:fill="auto"/>
          </w:tcPr>
          <w:p w:rsidR="00BD7833" w:rsidRDefault="00BD7833" w:rsidP="005C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7" w:type="dxa"/>
            <w:shd w:val="clear" w:color="auto" w:fill="auto"/>
          </w:tcPr>
          <w:p w:rsidR="00BD7833" w:rsidRPr="008344F6" w:rsidRDefault="00BD7833" w:rsidP="005C1CA1">
            <w:pPr>
              <w:pStyle w:val="3"/>
              <w:shd w:val="clear" w:color="auto" w:fill="auto"/>
              <w:spacing w:before="0" w:after="56" w:line="274" w:lineRule="exact"/>
              <w:ind w:left="20" w:right="40" w:firstLine="0"/>
              <w:jc w:val="both"/>
              <w:rPr>
                <w:sz w:val="24"/>
                <w:szCs w:val="24"/>
              </w:rPr>
            </w:pPr>
            <w:r w:rsidRPr="008344F6">
              <w:rPr>
                <w:sz w:val="24"/>
                <w:szCs w:val="24"/>
              </w:rPr>
              <w:t xml:space="preserve">Механізм утворення первинної і вторинної </w:t>
            </w:r>
            <w:proofErr w:type="spellStart"/>
            <w:r w:rsidRPr="008344F6">
              <w:rPr>
                <w:sz w:val="24"/>
                <w:szCs w:val="24"/>
              </w:rPr>
              <w:t>сечі.Запобігання</w:t>
            </w:r>
            <w:proofErr w:type="spellEnd"/>
            <w:r w:rsidRPr="008344F6">
              <w:rPr>
                <w:sz w:val="24"/>
                <w:szCs w:val="24"/>
              </w:rPr>
              <w:t xml:space="preserve"> захворюванням і травмам сечовидільної системи.</w:t>
            </w:r>
          </w:p>
        </w:tc>
        <w:tc>
          <w:tcPr>
            <w:tcW w:w="1418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7833" w:rsidRPr="0013580F" w:rsidTr="005C1CA1">
        <w:trPr>
          <w:trHeight w:val="390"/>
        </w:trPr>
        <w:tc>
          <w:tcPr>
            <w:tcW w:w="709" w:type="dxa"/>
            <w:shd w:val="clear" w:color="auto" w:fill="auto"/>
          </w:tcPr>
          <w:p w:rsidR="00BD7833" w:rsidRDefault="00BD7833" w:rsidP="005C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87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Рефлекторна діяльність кори великих півкуль головного мозку. Вікові особливості структури і функції нервової системи.</w:t>
            </w:r>
          </w:p>
        </w:tc>
        <w:tc>
          <w:tcPr>
            <w:tcW w:w="1418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7833" w:rsidRPr="0013580F" w:rsidTr="005C1CA1">
        <w:trPr>
          <w:trHeight w:val="390"/>
        </w:trPr>
        <w:tc>
          <w:tcPr>
            <w:tcW w:w="709" w:type="dxa"/>
            <w:shd w:val="clear" w:color="auto" w:fill="auto"/>
          </w:tcPr>
          <w:p w:rsidR="00BD7833" w:rsidRDefault="00BD7833" w:rsidP="005C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833" w:rsidRDefault="00BD7833" w:rsidP="005C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87" w:type="dxa"/>
            <w:shd w:val="clear" w:color="auto" w:fill="auto"/>
          </w:tcPr>
          <w:p w:rsidR="00BD7833" w:rsidRPr="00827A04" w:rsidRDefault="00BD7833" w:rsidP="005C1CA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27A04">
              <w:rPr>
                <w:b/>
                <w:sz w:val="24"/>
                <w:szCs w:val="24"/>
              </w:rPr>
              <w:t xml:space="preserve">Модуль 2. </w:t>
            </w:r>
          </w:p>
          <w:p w:rsidR="00BD7833" w:rsidRPr="00E533F0" w:rsidRDefault="00BD7833" w:rsidP="005C1CA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33F0">
              <w:rPr>
                <w:rStyle w:val="2"/>
                <w:b/>
                <w:sz w:val="24"/>
                <w:szCs w:val="24"/>
              </w:rPr>
              <w:t>Валеологія як теорія і практика збереження і зміцнення здоров’я людини</w:t>
            </w:r>
          </w:p>
          <w:p w:rsidR="00BD7833" w:rsidRPr="008344F6" w:rsidRDefault="00BD7833" w:rsidP="005C1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Причини і передумови виникнення валеології. . Особливості стану здоров’я школярів-початківців</w:t>
            </w:r>
          </w:p>
        </w:tc>
        <w:tc>
          <w:tcPr>
            <w:tcW w:w="1418" w:type="dxa"/>
            <w:shd w:val="clear" w:color="auto" w:fill="auto"/>
          </w:tcPr>
          <w:p w:rsidR="00BD7833" w:rsidRDefault="00BD7833" w:rsidP="005C1C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33" w:rsidRPr="008344F6" w:rsidRDefault="00BD7833" w:rsidP="005C1C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7833" w:rsidRPr="0013580F" w:rsidTr="005C1CA1">
        <w:trPr>
          <w:trHeight w:val="390"/>
        </w:trPr>
        <w:tc>
          <w:tcPr>
            <w:tcW w:w="709" w:type="dxa"/>
            <w:shd w:val="clear" w:color="auto" w:fill="auto"/>
          </w:tcPr>
          <w:p w:rsidR="00BD7833" w:rsidRDefault="00BD7833" w:rsidP="005C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087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Загартування та його види.</w:t>
            </w:r>
          </w:p>
        </w:tc>
        <w:tc>
          <w:tcPr>
            <w:tcW w:w="1418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7833" w:rsidRPr="0013580F" w:rsidTr="005C1CA1">
        <w:trPr>
          <w:trHeight w:val="390"/>
        </w:trPr>
        <w:tc>
          <w:tcPr>
            <w:tcW w:w="709" w:type="dxa"/>
            <w:shd w:val="clear" w:color="auto" w:fill="auto"/>
          </w:tcPr>
          <w:p w:rsidR="00BD7833" w:rsidRDefault="00BD7833" w:rsidP="005C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087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Методи самооцінки фізичних станів школярів.</w:t>
            </w:r>
          </w:p>
        </w:tc>
        <w:tc>
          <w:tcPr>
            <w:tcW w:w="1418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7833" w:rsidRPr="0013580F" w:rsidTr="005C1CA1">
        <w:trPr>
          <w:trHeight w:val="390"/>
        </w:trPr>
        <w:tc>
          <w:tcPr>
            <w:tcW w:w="709" w:type="dxa"/>
            <w:shd w:val="clear" w:color="auto" w:fill="auto"/>
          </w:tcPr>
          <w:p w:rsidR="00BD7833" w:rsidRDefault="00BD7833" w:rsidP="005C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087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Диспансеризація, особливості проведення в шкільному віці.</w:t>
            </w:r>
          </w:p>
        </w:tc>
        <w:tc>
          <w:tcPr>
            <w:tcW w:w="1418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7833" w:rsidRPr="0013580F" w:rsidTr="005C1CA1">
        <w:trPr>
          <w:trHeight w:val="390"/>
        </w:trPr>
        <w:tc>
          <w:tcPr>
            <w:tcW w:w="709" w:type="dxa"/>
            <w:shd w:val="clear" w:color="auto" w:fill="auto"/>
          </w:tcPr>
          <w:p w:rsidR="00BD7833" w:rsidRDefault="00BD7833" w:rsidP="005C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087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Проблеми харчування та шляхи їх вирішення з позицій валеології.</w:t>
            </w:r>
          </w:p>
        </w:tc>
        <w:tc>
          <w:tcPr>
            <w:tcW w:w="1418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7833" w:rsidRPr="0013580F" w:rsidTr="005C1CA1">
        <w:trPr>
          <w:trHeight w:val="390"/>
        </w:trPr>
        <w:tc>
          <w:tcPr>
            <w:tcW w:w="709" w:type="dxa"/>
            <w:shd w:val="clear" w:color="auto" w:fill="auto"/>
          </w:tcPr>
          <w:p w:rsidR="00BD7833" w:rsidRDefault="00BD7833" w:rsidP="005C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087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Вітаміни та їх значення для людини.</w:t>
            </w:r>
          </w:p>
        </w:tc>
        <w:tc>
          <w:tcPr>
            <w:tcW w:w="1418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7833" w:rsidRPr="0013580F" w:rsidTr="005C1CA1">
        <w:trPr>
          <w:trHeight w:val="390"/>
        </w:trPr>
        <w:tc>
          <w:tcPr>
            <w:tcW w:w="709" w:type="dxa"/>
            <w:shd w:val="clear" w:color="auto" w:fill="auto"/>
          </w:tcPr>
          <w:p w:rsidR="00BD7833" w:rsidRDefault="00BD7833" w:rsidP="005C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087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Вплив чинників навколишнього середовища на здоров’я дитини.</w:t>
            </w:r>
          </w:p>
        </w:tc>
        <w:tc>
          <w:tcPr>
            <w:tcW w:w="1418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7833" w:rsidRPr="0013580F" w:rsidTr="005C1CA1">
        <w:trPr>
          <w:trHeight w:val="390"/>
        </w:trPr>
        <w:tc>
          <w:tcPr>
            <w:tcW w:w="709" w:type="dxa"/>
            <w:shd w:val="clear" w:color="auto" w:fill="auto"/>
          </w:tcPr>
          <w:p w:rsidR="00BD7833" w:rsidRDefault="00BD7833" w:rsidP="005C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087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Прояви девіантної поведінки, її ознаки та корені.</w:t>
            </w:r>
          </w:p>
        </w:tc>
        <w:tc>
          <w:tcPr>
            <w:tcW w:w="1418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7833" w:rsidRPr="0013580F" w:rsidTr="005C1CA1">
        <w:trPr>
          <w:trHeight w:val="390"/>
        </w:trPr>
        <w:tc>
          <w:tcPr>
            <w:tcW w:w="709" w:type="dxa"/>
            <w:shd w:val="clear" w:color="auto" w:fill="auto"/>
          </w:tcPr>
          <w:p w:rsidR="00BD7833" w:rsidRDefault="00BD7833" w:rsidP="005C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418" w:type="dxa"/>
            <w:shd w:val="clear" w:color="auto" w:fill="auto"/>
          </w:tcPr>
          <w:p w:rsidR="00BD7833" w:rsidRPr="008344F6" w:rsidRDefault="00BD7833" w:rsidP="005C1C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BD7833" w:rsidRDefault="00BD7833" w:rsidP="00BD78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7833" w:rsidSect="00927A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B77C3"/>
    <w:multiLevelType w:val="multilevel"/>
    <w:tmpl w:val="9FF27E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>
    <w:useFELayout/>
  </w:compat>
  <w:rsids>
    <w:rsidRoot w:val="00BD7833"/>
    <w:rsid w:val="001371F6"/>
    <w:rsid w:val="00256F9C"/>
    <w:rsid w:val="00BD7833"/>
    <w:rsid w:val="00C0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3"/>
    <w:rsid w:val="00BD78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ий текст3"/>
    <w:basedOn w:val="a"/>
    <w:link w:val="a3"/>
    <w:rsid w:val="00BD7833"/>
    <w:pPr>
      <w:widowControl w:val="0"/>
      <w:shd w:val="clear" w:color="auto" w:fill="FFFFFF"/>
      <w:spacing w:before="540" w:after="0" w:line="413" w:lineRule="exact"/>
      <w:ind w:hanging="172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ий текст2"/>
    <w:basedOn w:val="a3"/>
    <w:rsid w:val="00BD783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uk-UA"/>
    </w:rPr>
  </w:style>
  <w:style w:type="paragraph" w:styleId="a4">
    <w:name w:val="List Paragraph"/>
    <w:basedOn w:val="a"/>
    <w:uiPriority w:val="34"/>
    <w:qFormat/>
    <w:rsid w:val="00BD7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965</Words>
  <Characters>551</Characters>
  <Application>Microsoft Office Word</Application>
  <DocSecurity>0</DocSecurity>
  <Lines>4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Викладацька</cp:lastModifiedBy>
  <cp:revision>3</cp:revision>
  <dcterms:created xsi:type="dcterms:W3CDTF">2017-01-29T22:28:00Z</dcterms:created>
  <dcterms:modified xsi:type="dcterms:W3CDTF">2017-01-30T09:56:00Z</dcterms:modified>
</cp:coreProperties>
</file>