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83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83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A21B1E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90369" w:rsidRPr="00790369" w:rsidRDefault="00790369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03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 за професійним спрямуванням</w:t>
      </w:r>
    </w:p>
    <w:p w:rsidR="007B1227" w:rsidRDefault="00790369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448D5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012</w:t>
      </w:r>
      <w:r w:rsidR="00790369">
        <w:rPr>
          <w:rFonts w:ascii="Times New Roman" w:hAnsi="Times New Roman" w:cs="Times New Roman"/>
          <w:sz w:val="28"/>
          <w:szCs w:val="28"/>
          <w:lang w:val="uk-UA"/>
        </w:rPr>
        <w:t xml:space="preserve">___  </w:t>
      </w:r>
      <w:proofErr w:type="spellStart"/>
      <w:r w:rsidR="00790369" w:rsidRPr="001448D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90369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</w:t>
      </w:r>
      <w:proofErr w:type="spellEnd"/>
      <w:r w:rsidR="00790369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на освіта</w:t>
      </w:r>
      <w:r w:rsidR="001448D5" w:rsidRPr="001448D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B1227" w:rsidRDefault="001448D5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ш</w:t>
      </w:r>
      <w:r w:rsidR="00790369" w:rsidRPr="00790369">
        <w:rPr>
          <w:rFonts w:ascii="Times New Roman" w:hAnsi="Times New Roman" w:cs="Times New Roman"/>
          <w:sz w:val="20"/>
          <w:szCs w:val="20"/>
          <w:lang w:val="uk-UA"/>
        </w:rPr>
        <w:t>ифр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="00790369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1448D5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дошкільної</w:t>
      </w:r>
      <w:proofErr w:type="spellEnd"/>
      <w:r w:rsidR="001448D5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 w:rsidR="001448D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8D5" w:rsidRDefault="007B1227" w:rsidP="001448D5">
      <w:pPr>
        <w:pStyle w:val="2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</w:pPr>
      <w:r w:rsidRPr="001448D5">
        <w:rPr>
          <w:b w:val="0"/>
          <w:sz w:val="28"/>
          <w:szCs w:val="28"/>
          <w:lang w:val="uk-UA"/>
        </w:rPr>
        <w:t>Циклова комісія</w:t>
      </w:r>
      <w:r>
        <w:rPr>
          <w:sz w:val="28"/>
          <w:szCs w:val="28"/>
          <w:lang w:val="uk-UA"/>
        </w:rPr>
        <w:t xml:space="preserve"> __</w:t>
      </w:r>
      <w:hyperlink r:id="rId6" w:history="1">
        <w:r w:rsidR="001448D5" w:rsidRPr="00A21B1E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>викладачів української мови,</w:t>
        </w:r>
        <w:r w:rsidR="00437861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 xml:space="preserve"> </w:t>
        </w:r>
        <w:r w:rsidR="001448D5" w:rsidRPr="00A21B1E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>методики навчання, дитячої літератури, діловодства</w:t>
        </w:r>
      </w:hyperlink>
      <w:r w:rsidR="001448D5"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  <w:t>________________________________________________</w:t>
      </w:r>
    </w:p>
    <w:p w:rsidR="001448D5" w:rsidRPr="001448D5" w:rsidRDefault="001448D5" w:rsidP="001448D5">
      <w:pPr>
        <w:pStyle w:val="2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567"/>
        <w:gridCol w:w="709"/>
        <w:gridCol w:w="992"/>
        <w:gridCol w:w="709"/>
        <w:gridCol w:w="708"/>
        <w:gridCol w:w="567"/>
        <w:gridCol w:w="851"/>
        <w:gridCol w:w="992"/>
      </w:tblGrid>
      <w:tr w:rsidR="00205218" w:rsidTr="001864E1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2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1864E1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1864E1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1864E1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1864E1">
        <w:tc>
          <w:tcPr>
            <w:tcW w:w="1277" w:type="dxa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1448D5" w:rsidP="00232D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232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67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864E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сем.</w:t>
            </w:r>
          </w:p>
        </w:tc>
      </w:tr>
    </w:tbl>
    <w:p w:rsidR="001448D5" w:rsidRDefault="001448D5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B34CDD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B34CDD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 спеціаліста</w:t>
      </w:r>
      <w:r w:rsidR="00205218"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205218" w:rsidRDefault="00630E41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</w:t>
      </w:r>
      <w:r w:rsidR="00305385" w:rsidRPr="00305385">
        <w:rPr>
          <w:rFonts w:ascii="Times New Roman" w:hAnsi="Times New Roman" w:cs="Times New Roman"/>
          <w:sz w:val="28"/>
          <w:szCs w:val="28"/>
          <w:u w:val="single"/>
          <w:lang w:val="uk-UA"/>
        </w:rPr>
        <w:t>С.В.Деміхова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305385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</w:t>
      </w:r>
      <w:r w:rsidR="004378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 xml:space="preserve">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437861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305385">
        <w:rPr>
          <w:rFonts w:ascii="Times New Roman" w:hAnsi="Times New Roman" w:cs="Times New Roman"/>
          <w:sz w:val="28"/>
          <w:szCs w:val="28"/>
          <w:lang w:val="uk-UA"/>
        </w:rPr>
        <w:t>О.Б.Соболевська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</w:p>
    <w:p w:rsidR="00B40EA3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Ініціали та прізвище</w:t>
      </w:r>
    </w:p>
    <w:p w:rsidR="00437861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37861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595" w:rsidRDefault="00244972" w:rsidP="0025559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3B4E20" w:rsidRDefault="003B4E20" w:rsidP="00360E6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01B" w:rsidRPr="007C301B" w:rsidRDefault="00244972" w:rsidP="007C30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603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7C3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01B" w:rsidRPr="007C301B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національно-мовну особистість, ознайомити студентів з нормами сучасної української мови в професійному спілкуванні, з основними вимогами до складання та оформлення професійних документів, навчити їх професійного мовлення, збагатити словник термінологічною, фаховою лексикою; підвищити загальномовний рівень майбутніх фахівців, формувати практичні навички ділового усного і писемного спілкування в колективі, розвивати комунікативні здібності. сформувати у майбутніх фахівців професійно зорієнтовані уміння і навички досконалого володіння українською літературною мовою у фаховій сфері. </w:t>
      </w:r>
    </w:p>
    <w:p w:rsidR="007C301B" w:rsidRDefault="007C301B" w:rsidP="003B4E20">
      <w:pPr>
        <w:pStyle w:val="a4"/>
        <w:spacing w:after="0" w:line="240" w:lineRule="auto"/>
        <w:ind w:left="-66"/>
        <w:rPr>
          <w:rFonts w:ascii="Times New Roman" w:hAnsi="Times New Roman"/>
          <w:sz w:val="18"/>
          <w:szCs w:val="18"/>
          <w:lang w:val="uk-UA"/>
        </w:rPr>
      </w:pPr>
    </w:p>
    <w:p w:rsidR="007C301B" w:rsidRPr="003B4E20" w:rsidRDefault="007C301B" w:rsidP="003B4E20">
      <w:pPr>
        <w:pStyle w:val="a4"/>
        <w:spacing w:after="0" w:line="240" w:lineRule="auto"/>
        <w:ind w:left="-66"/>
        <w:rPr>
          <w:rFonts w:ascii="Times New Roman" w:hAnsi="Times New Roman"/>
          <w:sz w:val="18"/>
          <w:szCs w:val="1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Предмет:</w:t>
      </w:r>
      <w:r w:rsidR="0025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9D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професійної сфери. </w:t>
      </w:r>
    </w:p>
    <w:p w:rsidR="005C3603" w:rsidRPr="003B4E20" w:rsidRDefault="005C3603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5C36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1D8" w:rsidRDefault="00E02D2D" w:rsidP="005C36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мовну компетенцію майбутніх фахівців, що містить знання і практичне оволодіння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рмами літературної професійної мови;</w:t>
      </w:r>
    </w:p>
    <w:p w:rsidR="00E02D2D" w:rsidRDefault="00E02D2D" w:rsidP="005C36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19">
        <w:rPr>
          <w:rFonts w:ascii="Times New Roman" w:hAnsi="Times New Roman"/>
          <w:sz w:val="28"/>
          <w:szCs w:val="28"/>
        </w:rPr>
        <w:t>розширити відомості про загальну й мовну культуру ділового спілкування;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удосконалити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2D2D" w:rsidRPr="00343919" w:rsidRDefault="00E02D2D" w:rsidP="00E02D2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19">
        <w:rPr>
          <w:rFonts w:ascii="Times New Roman" w:hAnsi="Times New Roman"/>
          <w:sz w:val="28"/>
          <w:szCs w:val="28"/>
        </w:rPr>
        <w:t xml:space="preserve">розвинути уміння студентів застосовувати теоретичні знання  </w:t>
      </w:r>
      <w:r>
        <w:rPr>
          <w:rFonts w:ascii="Times New Roman" w:hAnsi="Times New Roman"/>
          <w:sz w:val="28"/>
          <w:szCs w:val="28"/>
        </w:rPr>
        <w:t>у</w:t>
      </w:r>
      <w:r w:rsidRPr="00343919">
        <w:rPr>
          <w:rFonts w:ascii="Times New Roman" w:hAnsi="Times New Roman"/>
          <w:sz w:val="28"/>
          <w:szCs w:val="28"/>
        </w:rPr>
        <w:t xml:space="preserve"> практичній діяльності;</w:t>
      </w:r>
    </w:p>
    <w:p w:rsidR="00C47C9D" w:rsidRDefault="00E02D2D" w:rsidP="008351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C47C9D">
        <w:rPr>
          <w:rFonts w:ascii="Times New Roman" w:hAnsi="Times New Roman" w:cs="Times New Roman"/>
          <w:sz w:val="28"/>
          <w:szCs w:val="28"/>
          <w:lang w:val="uk-UA"/>
        </w:rPr>
        <w:t>вміння і навички оптимальної мовної поведінки у професійній сфері;</w:t>
      </w:r>
    </w:p>
    <w:p w:rsidR="00E02D2D" w:rsidRPr="003B4E20" w:rsidRDefault="00E02D2D" w:rsidP="00E02D2D">
      <w:pPr>
        <w:tabs>
          <w:tab w:val="left" w:pos="28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E02D2D">
      <w:pPr>
        <w:tabs>
          <w:tab w:val="left" w:pos="28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Заплановані результати навчання:</w:t>
      </w:r>
      <w:r w:rsidR="00E02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навички самоконтролю за дотриманням мовних норм у спілкуванні;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стійкі навички усного й писемного мовлення, зорієнтованого на професійну специфіку;</w:t>
      </w:r>
    </w:p>
    <w:p w:rsidR="00E02D2D" w:rsidRDefault="00E02D2D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21B1E" w:rsidRDefault="00A21B1E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дисципліни:</w:t>
      </w:r>
    </w:p>
    <w:p w:rsidR="00A21B1E" w:rsidRDefault="00A21B1E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3293"/>
        <w:gridCol w:w="567"/>
        <w:gridCol w:w="567"/>
        <w:gridCol w:w="850"/>
        <w:gridCol w:w="993"/>
        <w:gridCol w:w="425"/>
        <w:gridCol w:w="142"/>
        <w:gridCol w:w="425"/>
        <w:gridCol w:w="440"/>
        <w:gridCol w:w="728"/>
        <w:gridCol w:w="958"/>
        <w:gridCol w:w="531"/>
      </w:tblGrid>
      <w:tr w:rsidR="008A42CF" w:rsidTr="005B77BF">
        <w:tc>
          <w:tcPr>
            <w:tcW w:w="329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5B77BF">
        <w:tc>
          <w:tcPr>
            <w:tcW w:w="3293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6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5B77BF">
        <w:trPr>
          <w:cantSplit/>
          <w:trHeight w:val="1964"/>
        </w:trPr>
        <w:tc>
          <w:tcPr>
            <w:tcW w:w="3293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gridSpan w:val="2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843FF5">
        <w:tc>
          <w:tcPr>
            <w:tcW w:w="9919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 семестр</w:t>
            </w:r>
          </w:p>
        </w:tc>
      </w:tr>
      <w:tr w:rsidR="008A42CF" w:rsidTr="00843FF5">
        <w:tc>
          <w:tcPr>
            <w:tcW w:w="9919" w:type="dxa"/>
            <w:gridSpan w:val="12"/>
          </w:tcPr>
          <w:p w:rsidR="008A42CF" w:rsidRPr="0038495E" w:rsidRDefault="005B77BF" w:rsidP="00384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407F" w:rsidRPr="009A0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95E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Нормативно-стильові ознаки професійного спілкування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національна та літературна мови. Найістотніші ознаки літературної мови.</w:t>
            </w:r>
          </w:p>
        </w:tc>
        <w:tc>
          <w:tcPr>
            <w:tcW w:w="567" w:type="dxa"/>
          </w:tcPr>
          <w:p w:rsidR="005B77BF" w:rsidRDefault="003B4E2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5B77BF" w:rsidRDefault="004E407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3B4E2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2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Мовна, мовленнєва, комунікативна професійна компетенція. </w:t>
            </w:r>
          </w:p>
        </w:tc>
        <w:tc>
          <w:tcPr>
            <w:tcW w:w="567" w:type="dxa"/>
          </w:tcPr>
          <w:p w:rsidR="005B77BF" w:rsidRDefault="004E407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B77BF" w:rsidRDefault="004E407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Мовні норми.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5B77BF" w:rsidRDefault="00E20AC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4E407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B77BF" w:rsidRDefault="003B4E2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5B77BF">
        <w:tc>
          <w:tcPr>
            <w:tcW w:w="3293" w:type="dxa"/>
          </w:tcPr>
          <w:p w:rsidR="00D86338" w:rsidRDefault="00D86338" w:rsidP="00D8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 Основи культури української мови.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843FF5">
        <w:tc>
          <w:tcPr>
            <w:tcW w:w="3293" w:type="dxa"/>
          </w:tcPr>
          <w:p w:rsidR="00D86338" w:rsidRDefault="00D86338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 Спілкування як інструмент професійної діяльності.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843FF5">
        <w:tc>
          <w:tcPr>
            <w:tcW w:w="3293" w:type="dxa"/>
          </w:tcPr>
          <w:p w:rsidR="00D86338" w:rsidRDefault="00D86338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Публічний виступ. Презентація як різновид публічного мовлення. </w:t>
            </w:r>
          </w:p>
        </w:tc>
        <w:tc>
          <w:tcPr>
            <w:tcW w:w="567" w:type="dxa"/>
          </w:tcPr>
          <w:p w:rsidR="00D86338" w:rsidRDefault="00C07DE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843FF5">
        <w:tc>
          <w:tcPr>
            <w:tcW w:w="3293" w:type="dxa"/>
          </w:tcPr>
          <w:p w:rsidR="00D86338" w:rsidRDefault="00D86338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Культура усного фахового спілкування. Функції та види бесід.</w:t>
            </w:r>
          </w:p>
        </w:tc>
        <w:tc>
          <w:tcPr>
            <w:tcW w:w="567" w:type="dxa"/>
          </w:tcPr>
          <w:p w:rsidR="00D86338" w:rsidRDefault="00E20AC7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3B4E20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843FF5">
        <w:tc>
          <w:tcPr>
            <w:tcW w:w="3293" w:type="dxa"/>
          </w:tcPr>
          <w:p w:rsidR="00D86338" w:rsidRDefault="00D86338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8. Етикет телефонної розмови. Питання використання.  мобільних телефонів. </w:t>
            </w:r>
          </w:p>
        </w:tc>
        <w:tc>
          <w:tcPr>
            <w:tcW w:w="567" w:type="dxa"/>
          </w:tcPr>
          <w:p w:rsidR="00D86338" w:rsidRDefault="00E20AC7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3B4E20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843FF5">
        <w:tc>
          <w:tcPr>
            <w:tcW w:w="3293" w:type="dxa"/>
          </w:tcPr>
          <w:p w:rsidR="00D86338" w:rsidRDefault="00D86338" w:rsidP="00CB2F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9. Контроль знань. Модуль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67" w:type="dxa"/>
          </w:tcPr>
          <w:p w:rsidR="00D86338" w:rsidRDefault="00E20AC7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843FF5">
        <w:tc>
          <w:tcPr>
            <w:tcW w:w="9919" w:type="dxa"/>
            <w:gridSpan w:val="12"/>
          </w:tcPr>
          <w:p w:rsidR="00D86338" w:rsidRDefault="00D86338" w:rsidP="00D863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ІІ.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комунікація.</w:t>
            </w:r>
          </w:p>
        </w:tc>
      </w:tr>
      <w:tr w:rsidR="00D86338" w:rsidRPr="004E407F" w:rsidTr="003B4E20">
        <w:tc>
          <w:tcPr>
            <w:tcW w:w="3293" w:type="dxa"/>
          </w:tcPr>
          <w:p w:rsidR="00D86338" w:rsidRDefault="00D86338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Тема1. </w:t>
            </w:r>
            <w:r w:rsidRPr="004E40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стилю. Найважливіші риси, які визначають офіційно-діловий стиль. </w:t>
            </w:r>
          </w:p>
        </w:tc>
        <w:tc>
          <w:tcPr>
            <w:tcW w:w="567" w:type="dxa"/>
          </w:tcPr>
          <w:p w:rsidR="00D86338" w:rsidRDefault="00E20AC7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3B4E20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3B4E20">
        <w:tc>
          <w:tcPr>
            <w:tcW w:w="3293" w:type="dxa"/>
          </w:tcPr>
          <w:p w:rsidR="00D86338" w:rsidRPr="00C85BEA" w:rsidRDefault="00D86338" w:rsidP="00D8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Точність мовлення.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Заява, її  реквізити.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3B4E20">
        <w:tc>
          <w:tcPr>
            <w:tcW w:w="3293" w:type="dxa"/>
          </w:tcPr>
          <w:p w:rsidR="00D86338" w:rsidRDefault="00D86338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 Послідовність мовлення. Автобіографія. Резюме.  </w:t>
            </w:r>
          </w:p>
        </w:tc>
        <w:tc>
          <w:tcPr>
            <w:tcW w:w="567" w:type="dxa"/>
          </w:tcPr>
          <w:p w:rsidR="00D86338" w:rsidRDefault="00C07DE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3B4E20">
        <w:tc>
          <w:tcPr>
            <w:tcW w:w="3293" w:type="dxa"/>
          </w:tcPr>
          <w:p w:rsidR="00D86338" w:rsidRDefault="00D86338" w:rsidP="00C07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 Характеристика. Рекомендаційний лист. </w:t>
            </w:r>
          </w:p>
        </w:tc>
        <w:tc>
          <w:tcPr>
            <w:tcW w:w="567" w:type="dxa"/>
          </w:tcPr>
          <w:p w:rsidR="00D86338" w:rsidRDefault="00C07DE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C07DE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C07DE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3B4E20">
        <w:tc>
          <w:tcPr>
            <w:tcW w:w="3293" w:type="dxa"/>
          </w:tcPr>
          <w:p w:rsidR="00D86338" w:rsidRPr="00C85BEA" w:rsidRDefault="00D86338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Логічність  мовлення. Накази  щодо  особового складу.  </w:t>
            </w:r>
          </w:p>
        </w:tc>
        <w:tc>
          <w:tcPr>
            <w:tcW w:w="567" w:type="dxa"/>
          </w:tcPr>
          <w:p w:rsidR="00D86338" w:rsidRDefault="00E20AC7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3B4E20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3B4E20">
        <w:tc>
          <w:tcPr>
            <w:tcW w:w="3293" w:type="dxa"/>
          </w:tcPr>
          <w:p w:rsidR="00D86338" w:rsidRDefault="00D86338" w:rsidP="002928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292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колективного обговорення професійних проблем. Нарада. Збори. </w:t>
            </w:r>
          </w:p>
        </w:tc>
        <w:tc>
          <w:tcPr>
            <w:tcW w:w="567" w:type="dxa"/>
          </w:tcPr>
          <w:p w:rsidR="00D86338" w:rsidRDefault="00C07DE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3B4E20">
        <w:tc>
          <w:tcPr>
            <w:tcW w:w="3293" w:type="dxa"/>
          </w:tcPr>
          <w:p w:rsidR="00D86338" w:rsidRDefault="00D86338" w:rsidP="002928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Довідково-інформаційні документи. Протокол. Витяг з протоколу. </w:t>
            </w:r>
          </w:p>
          <w:p w:rsidR="00A21B1E" w:rsidRDefault="00A21B1E" w:rsidP="002928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E20AC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CB2FD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2DF6" w:rsidTr="003B4E20">
        <w:tc>
          <w:tcPr>
            <w:tcW w:w="3293" w:type="dxa"/>
          </w:tcPr>
          <w:p w:rsidR="00232DF6" w:rsidRDefault="00232DF6" w:rsidP="002928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8. Етикет ділового листування. </w:t>
            </w:r>
          </w:p>
        </w:tc>
        <w:tc>
          <w:tcPr>
            <w:tcW w:w="567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3B4E20">
        <w:tc>
          <w:tcPr>
            <w:tcW w:w="3293" w:type="dxa"/>
          </w:tcPr>
          <w:p w:rsidR="00D86338" w:rsidRDefault="00CB2FD6" w:rsidP="00B844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8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знань. Модуль ІІ. </w:t>
            </w:r>
          </w:p>
        </w:tc>
        <w:tc>
          <w:tcPr>
            <w:tcW w:w="567" w:type="dxa"/>
          </w:tcPr>
          <w:p w:rsidR="00D86338" w:rsidRDefault="00E20AC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CB2FD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3B4E20">
        <w:tc>
          <w:tcPr>
            <w:tcW w:w="3293" w:type="dxa"/>
          </w:tcPr>
          <w:p w:rsidR="00D86338" w:rsidRDefault="00D86338" w:rsidP="008D1B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3B4E20">
        <w:tc>
          <w:tcPr>
            <w:tcW w:w="3293" w:type="dxa"/>
          </w:tcPr>
          <w:p w:rsidR="00D86338" w:rsidRPr="008A42CF" w:rsidRDefault="00D86338" w:rsidP="003B4E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__</w:t>
            </w:r>
            <w:r w:rsidR="003B4E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567" w:type="dxa"/>
          </w:tcPr>
          <w:p w:rsidR="00D86338" w:rsidRDefault="00C07DE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67" w:type="dxa"/>
          </w:tcPr>
          <w:p w:rsidR="00D86338" w:rsidRDefault="00CB2FD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CB2FD6" w:rsidP="00232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gridSpan w:val="2"/>
          </w:tcPr>
          <w:p w:rsidR="00D86338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FF5" w:rsidRDefault="00843FF5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C24609" w:rsidRPr="00C246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2CF" w:rsidRDefault="008A42CF" w:rsidP="00360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360E6E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національна та літературна мови. Найістотніші ознаки літературної мови. Українська мова. Державна мова. Літературна мова.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Поліфункціональність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Стильові різновиди. </w:t>
            </w:r>
          </w:p>
        </w:tc>
        <w:tc>
          <w:tcPr>
            <w:tcW w:w="1882" w:type="dxa"/>
          </w:tcPr>
          <w:p w:rsidR="008A42CF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Tr="008A42CF">
        <w:tc>
          <w:tcPr>
            <w:tcW w:w="600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7371" w:type="dxa"/>
          </w:tcPr>
          <w:p w:rsidR="00360E6E" w:rsidRDefault="00360E6E" w:rsidP="00E8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Мовна, мовленнєва, комунікативна професійна компетенція. Мова професійного спілкування. Мовна професійна компетенція. Комунікативна професійно-орієнтована компетенція. </w:t>
            </w:r>
          </w:p>
        </w:tc>
        <w:tc>
          <w:tcPr>
            <w:tcW w:w="1882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Tr="008A42CF">
        <w:tc>
          <w:tcPr>
            <w:tcW w:w="600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371" w:type="dxa"/>
          </w:tcPr>
          <w:p w:rsidR="00360E6E" w:rsidRDefault="00360E6E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культури української мови. Мова і мовлення у житті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Комунікативні ознаки культури мовлення. </w:t>
            </w:r>
          </w:p>
        </w:tc>
        <w:tc>
          <w:tcPr>
            <w:tcW w:w="1882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Tr="008A42CF">
        <w:tc>
          <w:tcPr>
            <w:tcW w:w="600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</w:tcPr>
          <w:p w:rsidR="00360E6E" w:rsidRDefault="00360E6E" w:rsidP="00C246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як інструмент професійної діяльності. Спілкування і комунікація. Функції спілкування. Етапи сп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лкування. </w:t>
            </w:r>
          </w:p>
        </w:tc>
        <w:tc>
          <w:tcPr>
            <w:tcW w:w="1882" w:type="dxa"/>
          </w:tcPr>
          <w:p w:rsidR="00360E6E" w:rsidRDefault="00C2460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RPr="00C24609" w:rsidTr="008A42CF">
        <w:tc>
          <w:tcPr>
            <w:tcW w:w="600" w:type="dxa"/>
          </w:tcPr>
          <w:p w:rsidR="00360E6E" w:rsidRPr="00C24609" w:rsidRDefault="00C24609" w:rsidP="00C246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360E6E" w:rsidRDefault="00C24609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0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стилю. Найважливіші риси, які визначають офіційно-діловий стиль.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Функціональні стилі української мови та сфери їх застосування. Професійна сфера як інтеграція офіційно-ділового, наукового і розмовного стилів. </w:t>
            </w:r>
          </w:p>
        </w:tc>
        <w:tc>
          <w:tcPr>
            <w:tcW w:w="1882" w:type="dxa"/>
          </w:tcPr>
          <w:p w:rsidR="00360E6E" w:rsidRDefault="00C2460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RPr="00C24609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C2460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4609" w:rsidRPr="00C246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82" w:type="dxa"/>
          </w:tcPr>
          <w:p w:rsidR="008A42CF" w:rsidRDefault="00C2460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246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6401EF" w:rsidRDefault="00C24609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норми.  </w:t>
            </w:r>
          </w:p>
        </w:tc>
        <w:tc>
          <w:tcPr>
            <w:tcW w:w="1882" w:type="dxa"/>
          </w:tcPr>
          <w:p w:rsidR="006401EF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6401EF" w:rsidRDefault="00C24609" w:rsidP="00E8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Публічний виступ. Презентація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6401EF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C24609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усного фахового спілкування. Функції та види бесід.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C24609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телефонної розмови. Питання використання.  мобільних телефонів.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C24609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знань. Модуль І.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181597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Точність мовлення.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Заява, її  реквізити.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181597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мовлення. Автобіографія. Резюме.  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181597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Характеристика. Рекомендаційний лист.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E827CF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181597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Логічність  мовлення. Накази  щодо  особового складу.  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305582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ділового листування.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1597" w:rsidTr="00843FF5">
        <w:tc>
          <w:tcPr>
            <w:tcW w:w="600" w:type="dxa"/>
          </w:tcPr>
          <w:p w:rsidR="00181597" w:rsidRDefault="00181597" w:rsidP="001815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371" w:type="dxa"/>
          </w:tcPr>
          <w:p w:rsidR="00181597" w:rsidRDefault="00181597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колективного обговорення професійних проблем. Нарада. Збори.</w:t>
            </w:r>
          </w:p>
        </w:tc>
        <w:tc>
          <w:tcPr>
            <w:tcW w:w="1882" w:type="dxa"/>
          </w:tcPr>
          <w:p w:rsidR="00181597" w:rsidRDefault="00182A98" w:rsidP="00182A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1597" w:rsidTr="00843FF5">
        <w:tc>
          <w:tcPr>
            <w:tcW w:w="600" w:type="dxa"/>
          </w:tcPr>
          <w:p w:rsidR="00181597" w:rsidRDefault="00E827CF" w:rsidP="001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181597" w:rsidRDefault="00181597" w:rsidP="001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Довідково-інформаційні документи. Протокол. Витяг з протоколу.</w:t>
            </w:r>
          </w:p>
        </w:tc>
        <w:tc>
          <w:tcPr>
            <w:tcW w:w="1882" w:type="dxa"/>
          </w:tcPr>
          <w:p w:rsidR="00181597" w:rsidRDefault="00182A98" w:rsidP="00182A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1597" w:rsidTr="00843FF5">
        <w:tc>
          <w:tcPr>
            <w:tcW w:w="600" w:type="dxa"/>
          </w:tcPr>
          <w:p w:rsidR="00181597" w:rsidRDefault="00E827CF" w:rsidP="001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181597" w:rsidRDefault="00181597" w:rsidP="001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знань. Модуль ІІ.</w:t>
            </w:r>
          </w:p>
        </w:tc>
        <w:tc>
          <w:tcPr>
            <w:tcW w:w="1882" w:type="dxa"/>
          </w:tcPr>
          <w:p w:rsidR="00181597" w:rsidRDefault="00182A98" w:rsidP="00182A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401EF" w:rsidRDefault="006401EF" w:rsidP="00843FF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6401E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9"/>
        <w:gridCol w:w="1850"/>
      </w:tblGrid>
      <w:tr w:rsidR="006401EF" w:rsidTr="00843FF5">
        <w:tc>
          <w:tcPr>
            <w:tcW w:w="600" w:type="dxa"/>
          </w:tcPr>
          <w:p w:rsidR="006401EF" w:rsidRDefault="00977943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82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843FF5">
        <w:tc>
          <w:tcPr>
            <w:tcW w:w="600" w:type="dxa"/>
          </w:tcPr>
          <w:p w:rsidR="00977943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</w:tcPr>
          <w:p w:rsidR="00C63FAC" w:rsidRDefault="00E827C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Наддіалектність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Реалізація літературної мови.</w:t>
            </w:r>
          </w:p>
        </w:tc>
        <w:tc>
          <w:tcPr>
            <w:tcW w:w="1882" w:type="dxa"/>
          </w:tcPr>
          <w:p w:rsidR="006401E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</w:tcPr>
          <w:p w:rsidR="00E827CF" w:rsidRDefault="00E827C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Термін. Професіоналізм.</w:t>
            </w:r>
          </w:p>
        </w:tc>
        <w:tc>
          <w:tcPr>
            <w:tcW w:w="1882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1" w:type="dxa"/>
          </w:tcPr>
          <w:p w:rsidR="00E827CF" w:rsidRDefault="00E827C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Фонематичні помилки</w:t>
            </w:r>
            <w:r w:rsidR="0039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82" w:type="dxa"/>
          </w:tcPr>
          <w:p w:rsidR="00E827C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</w:tcPr>
          <w:p w:rsidR="00E827CF" w:rsidRDefault="0039570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 під час ділової бесіди.</w:t>
            </w:r>
          </w:p>
        </w:tc>
        <w:tc>
          <w:tcPr>
            <w:tcW w:w="1882" w:type="dxa"/>
          </w:tcPr>
          <w:p w:rsidR="00E827C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71" w:type="dxa"/>
          </w:tcPr>
          <w:p w:rsidR="00E827CF" w:rsidRDefault="0039570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службової телефонної розмови. </w:t>
            </w:r>
          </w:p>
        </w:tc>
        <w:tc>
          <w:tcPr>
            <w:tcW w:w="1882" w:type="dxa"/>
          </w:tcPr>
          <w:p w:rsidR="00E827C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71" w:type="dxa"/>
          </w:tcPr>
          <w:p w:rsidR="00E827CF" w:rsidRDefault="0039570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як форма реалізації мовленнєво-професійної діяльності. </w:t>
            </w:r>
          </w:p>
        </w:tc>
        <w:tc>
          <w:tcPr>
            <w:tcW w:w="1882" w:type="dxa"/>
          </w:tcPr>
          <w:p w:rsidR="00E827C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371" w:type="dxa"/>
          </w:tcPr>
          <w:p w:rsidR="00E827CF" w:rsidRDefault="0039570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Особовий листок з обліку кадрів. </w:t>
            </w:r>
          </w:p>
        </w:tc>
        <w:tc>
          <w:tcPr>
            <w:tcW w:w="1882" w:type="dxa"/>
          </w:tcPr>
          <w:p w:rsidR="00E827C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43FF5">
        <w:tc>
          <w:tcPr>
            <w:tcW w:w="600" w:type="dxa"/>
          </w:tcPr>
          <w:p w:rsidR="006401E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371" w:type="dxa"/>
          </w:tcPr>
          <w:p w:rsidR="006401EF" w:rsidRDefault="009E4C72" w:rsidP="009E4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Трудовий договір. Трудова угода. </w:t>
            </w:r>
          </w:p>
        </w:tc>
        <w:tc>
          <w:tcPr>
            <w:tcW w:w="1882" w:type="dxa"/>
          </w:tcPr>
          <w:p w:rsidR="006401EF" w:rsidRDefault="009E4C7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843FF5">
        <w:tc>
          <w:tcPr>
            <w:tcW w:w="600" w:type="dxa"/>
          </w:tcPr>
          <w:p w:rsidR="00E827C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371" w:type="dxa"/>
          </w:tcPr>
          <w:p w:rsidR="00E827CF" w:rsidRDefault="009E4C72" w:rsidP="009E4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Візитна картка.</w:t>
            </w:r>
          </w:p>
        </w:tc>
        <w:tc>
          <w:tcPr>
            <w:tcW w:w="1882" w:type="dxa"/>
          </w:tcPr>
          <w:p w:rsidR="00E827CF" w:rsidRDefault="009E4C7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E4C72" w:rsidTr="00843FF5">
        <w:tc>
          <w:tcPr>
            <w:tcW w:w="600" w:type="dxa"/>
          </w:tcPr>
          <w:p w:rsidR="009E4C72" w:rsidRDefault="009E4C7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371" w:type="dxa"/>
          </w:tcPr>
          <w:p w:rsidR="009E4C72" w:rsidRPr="009E4C72" w:rsidRDefault="009E4C72" w:rsidP="009E4C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типи листів.</w:t>
            </w:r>
          </w:p>
        </w:tc>
        <w:tc>
          <w:tcPr>
            <w:tcW w:w="1882" w:type="dxa"/>
          </w:tcPr>
          <w:p w:rsidR="009E4C72" w:rsidRDefault="009E4C7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9570F" w:rsidTr="00843FF5">
        <w:tc>
          <w:tcPr>
            <w:tcW w:w="600" w:type="dxa"/>
          </w:tcPr>
          <w:p w:rsidR="0039570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39570F" w:rsidRDefault="0039570F" w:rsidP="00843FF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39570F" w:rsidRDefault="009E4C7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5B77BF" w:rsidP="00FC530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</w:t>
      </w:r>
      <w:r w:rsidR="00FC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1B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:rsidR="00634EE2" w:rsidRPr="00634EE2" w:rsidRDefault="00634EE2" w:rsidP="00634EE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634EE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634EE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>.</w:t>
      </w:r>
    </w:p>
    <w:p w:rsidR="00634EE2" w:rsidRPr="00634EE2" w:rsidRDefault="00634EE2" w:rsidP="00634EE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Комунікативне призначення мови у професійному спілкуванні.</w:t>
      </w:r>
    </w:p>
    <w:p w:rsidR="00634EE2" w:rsidRPr="00634EE2" w:rsidRDefault="00634EE2" w:rsidP="00634EE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Поняття національної та літературної мови. Найістотніші ознаки літературної мови.</w:t>
      </w:r>
    </w:p>
    <w:p w:rsidR="00634EE2" w:rsidRPr="00634EE2" w:rsidRDefault="00634EE2" w:rsidP="00634EE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 xml:space="preserve">Мова і культура мовлення в житті професійного </w:t>
      </w:r>
      <w:proofErr w:type="spellStart"/>
      <w:r w:rsidRPr="00634EE2"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 w:rsidRPr="00634E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r w:rsidRPr="00634EE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Мова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34EE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34EE2">
        <w:rPr>
          <w:rFonts w:ascii="Times New Roman" w:hAnsi="Times New Roman" w:cs="Times New Roman"/>
          <w:bCs/>
          <w:sz w:val="28"/>
          <w:szCs w:val="28"/>
        </w:rPr>
        <w:t>ізнання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4EE2">
        <w:rPr>
          <w:rFonts w:ascii="Times New Roman" w:hAnsi="Times New Roman" w:cs="Times New Roman"/>
          <w:sz w:val="28"/>
          <w:szCs w:val="28"/>
        </w:rPr>
        <w:t>.</w:t>
      </w:r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Мовна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норма.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8. Функціональні стилі української мови та сфера їх застосування.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9. Професійна сфера як інтеграція офіційно-ділового, наукового і розмовного стилів.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10. Текст як форма реалізації професійної діяльності.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11.  Сутність спілкування. Спілкування і комунікація. Функції спілкування.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Види, типи і форми професійного спілкування. Основні закони спілкування. 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13. Поняття ділового спілкування. Стилі та моделі ділового спілкування.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14. Публічний виступ як важливий засіб комунікації переконання. Види публічного мовлення.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15. Майстерність публічного виступу. Види підготовки до виступу.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16. Презентація як різновид публічного мовлення. Типи презентацій.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17. Індивідуальні та колективні форми фахового спілкування.  Функції та види бесід. 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 Етикет телефонної розмови. 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19. Етапи службової телефонної розмови.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20.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етикетні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EE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комплімент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прихильності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21. Наради, збори як форми колективного обговорення.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22. Збори як форма прийняття колективного рішення.</w:t>
      </w:r>
    </w:p>
    <w:p w:rsidR="00634EE2" w:rsidRPr="00634EE2" w:rsidRDefault="00634EE2" w:rsidP="00634EE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23. Офіційно-діловий стиль. Його основні ознаки.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 xml:space="preserve">24. Ділові папери як засіб писемної професійної комунікації.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4EE2">
        <w:rPr>
          <w:rFonts w:ascii="Times New Roman" w:hAnsi="Times New Roman" w:cs="Times New Roman"/>
          <w:sz w:val="28"/>
          <w:szCs w:val="28"/>
        </w:rPr>
        <w:t>.</w:t>
      </w:r>
      <w:r w:rsidRPr="00634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</w:rPr>
        <w:t>2</w:t>
      </w:r>
      <w:r w:rsidRPr="00634E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4EE2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Оформлювання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 xml:space="preserve"> документа.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найуживаніших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4EE2">
        <w:rPr>
          <w:rFonts w:ascii="Times New Roman" w:hAnsi="Times New Roman" w:cs="Times New Roman"/>
          <w:sz w:val="28"/>
          <w:szCs w:val="28"/>
        </w:rPr>
        <w:t>.</w:t>
      </w:r>
    </w:p>
    <w:p w:rsidR="00634EE2" w:rsidRPr="00634EE2" w:rsidRDefault="00634EE2" w:rsidP="00634EE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sz w:val="28"/>
          <w:szCs w:val="28"/>
        </w:rPr>
        <w:t>2</w:t>
      </w:r>
      <w:r w:rsidRPr="00634E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34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4E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>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 xml:space="preserve">27. Документація щодо особового складу у професії педагога.  Заява як документ, її характеристика та реквізити. Види заяв. </w:t>
      </w:r>
    </w:p>
    <w:p w:rsidR="00634EE2" w:rsidRPr="00634EE2" w:rsidRDefault="00634EE2" w:rsidP="00634E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 xml:space="preserve">28. </w:t>
      </w:r>
      <w:r w:rsidRPr="00634EE2">
        <w:rPr>
          <w:rFonts w:ascii="Times New Roman" w:hAnsi="Times New Roman"/>
          <w:sz w:val="28"/>
          <w:szCs w:val="28"/>
        </w:rPr>
        <w:t>З яких елементів складається резолюція?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2</w:t>
      </w:r>
      <w:r w:rsidRPr="00634EE2">
        <w:rPr>
          <w:rFonts w:ascii="Times New Roman" w:hAnsi="Times New Roman"/>
          <w:sz w:val="28"/>
          <w:szCs w:val="28"/>
          <w:lang w:val="ru-RU"/>
        </w:rPr>
        <w:t>9</w:t>
      </w:r>
      <w:r w:rsidRPr="00634EE2">
        <w:rPr>
          <w:rFonts w:ascii="Times New Roman" w:hAnsi="Times New Roman"/>
          <w:sz w:val="28"/>
          <w:szCs w:val="28"/>
        </w:rPr>
        <w:t>. Автобіографія як документ. Дві форми автобіографій.</w:t>
      </w:r>
      <w:r w:rsidRPr="00634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4EE2">
        <w:rPr>
          <w:rFonts w:ascii="Times New Roman" w:hAnsi="Times New Roman"/>
          <w:sz w:val="28"/>
          <w:szCs w:val="28"/>
          <w:lang w:val="ru-RU"/>
        </w:rPr>
        <w:t>Реквізити</w:t>
      </w:r>
      <w:proofErr w:type="spellEnd"/>
      <w:r w:rsidRPr="00634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4EE2">
        <w:rPr>
          <w:rFonts w:ascii="Times New Roman" w:hAnsi="Times New Roman"/>
          <w:sz w:val="28"/>
          <w:szCs w:val="28"/>
          <w:lang w:val="ru-RU"/>
        </w:rPr>
        <w:t>автобіографії</w:t>
      </w:r>
      <w:proofErr w:type="spellEnd"/>
      <w:r w:rsidRPr="00634EE2">
        <w:rPr>
          <w:rFonts w:ascii="Times New Roman" w:hAnsi="Times New Roman"/>
          <w:sz w:val="28"/>
          <w:szCs w:val="28"/>
          <w:lang w:val="ru-RU"/>
        </w:rPr>
        <w:t>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30</w:t>
      </w:r>
      <w:proofErr w:type="spellStart"/>
      <w:r w:rsidRPr="00634EE2">
        <w:rPr>
          <w:rFonts w:ascii="Times New Roman" w:hAnsi="Times New Roman"/>
          <w:sz w:val="28"/>
          <w:szCs w:val="28"/>
        </w:rPr>
        <w:t>.Характеристика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як документ. Реквізити характеристики. Вимоги до оформлення характеристики.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1</w:t>
      </w:r>
      <w:proofErr w:type="spellStart"/>
      <w:r w:rsidRPr="00634EE2">
        <w:rPr>
          <w:rFonts w:ascii="Times New Roman" w:hAnsi="Times New Roman"/>
          <w:sz w:val="28"/>
          <w:szCs w:val="28"/>
        </w:rPr>
        <w:t>.Резюме</w:t>
      </w:r>
      <w:proofErr w:type="spellEnd"/>
      <w:r w:rsidRPr="00634EE2">
        <w:rPr>
          <w:rFonts w:ascii="Times New Roman" w:hAnsi="Times New Roman"/>
          <w:sz w:val="28"/>
          <w:szCs w:val="28"/>
        </w:rPr>
        <w:t>, його характеристика та  реквізити. Вимоги до тексту та оформлення резюме.</w:t>
      </w:r>
    </w:p>
    <w:p w:rsidR="00634EE2" w:rsidRPr="00634EE2" w:rsidRDefault="00634EE2" w:rsidP="00634EE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 xml:space="preserve">32. </w:t>
      </w:r>
      <w:proofErr w:type="spellStart"/>
      <w:r w:rsidRPr="00634EE2">
        <w:rPr>
          <w:rFonts w:ascii="Times New Roman" w:hAnsi="Times New Roman"/>
          <w:sz w:val="28"/>
          <w:szCs w:val="28"/>
        </w:rPr>
        <w:t>Відеорезюме</w:t>
      </w:r>
      <w:proofErr w:type="spellEnd"/>
      <w:r w:rsidRPr="00634EE2">
        <w:rPr>
          <w:rFonts w:ascii="Times New Roman" w:hAnsi="Times New Roman"/>
          <w:sz w:val="28"/>
          <w:szCs w:val="28"/>
        </w:rPr>
        <w:t>. Особливості його підготовки.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3</w:t>
      </w:r>
      <w:proofErr w:type="spellStart"/>
      <w:r w:rsidRPr="00634EE2">
        <w:rPr>
          <w:rFonts w:ascii="Times New Roman" w:hAnsi="Times New Roman"/>
          <w:sz w:val="28"/>
          <w:szCs w:val="28"/>
          <w:lang w:val="ru-RU"/>
        </w:rPr>
        <w:t>3</w:t>
      </w:r>
      <w:r w:rsidRPr="00634EE2">
        <w:rPr>
          <w:rFonts w:ascii="Times New Roman" w:hAnsi="Times New Roman"/>
          <w:sz w:val="28"/>
          <w:szCs w:val="28"/>
        </w:rPr>
        <w:t>.Трудова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книжка, відомості та розташування записів у ній. 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34.</w:t>
      </w:r>
      <w:r w:rsidRPr="00634EE2">
        <w:rPr>
          <w:rFonts w:ascii="Times New Roman" w:hAnsi="Times New Roman"/>
          <w:sz w:val="28"/>
          <w:szCs w:val="28"/>
        </w:rPr>
        <w:t xml:space="preserve">Правила оформлення трудової книжки. Реквізити трудової книжки. 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5</w:t>
      </w:r>
      <w:proofErr w:type="spellStart"/>
      <w:r w:rsidRPr="00634EE2">
        <w:rPr>
          <w:rFonts w:ascii="Times New Roman" w:hAnsi="Times New Roman"/>
          <w:sz w:val="28"/>
          <w:szCs w:val="28"/>
        </w:rPr>
        <w:t>.Ділове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листування, його види та реквізити. 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Особливості оформлення ділових листів. Етикет ділового листування.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634EE2">
        <w:rPr>
          <w:rFonts w:ascii="Times New Roman" w:hAnsi="Times New Roman"/>
          <w:sz w:val="28"/>
          <w:szCs w:val="28"/>
        </w:rPr>
        <w:t>.Групи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протоколів, вимоги до його тексту. Реквізити протоколу. Правила оформлення протоколу та витягу з протоколу. 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7</w:t>
      </w:r>
      <w:proofErr w:type="spellStart"/>
      <w:r w:rsidRPr="00634EE2">
        <w:rPr>
          <w:rFonts w:ascii="Times New Roman" w:hAnsi="Times New Roman"/>
          <w:sz w:val="28"/>
          <w:szCs w:val="28"/>
        </w:rPr>
        <w:t>.Стратегія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поведінки під час ділової бесіди.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8</w:t>
      </w:r>
      <w:r w:rsidRPr="00634EE2">
        <w:rPr>
          <w:rFonts w:ascii="Times New Roman" w:hAnsi="Times New Roman"/>
          <w:sz w:val="28"/>
          <w:szCs w:val="28"/>
        </w:rPr>
        <w:t>. Текст як форма реалізації мовленнєво-професійної діяльності.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9</w:t>
      </w:r>
      <w:r w:rsidRPr="00634EE2">
        <w:rPr>
          <w:rFonts w:ascii="Times New Roman" w:hAnsi="Times New Roman"/>
          <w:sz w:val="28"/>
          <w:szCs w:val="28"/>
        </w:rPr>
        <w:t>. Особовий листок з обліку кадрів.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40</w:t>
      </w:r>
      <w:r w:rsidRPr="00634EE2">
        <w:rPr>
          <w:rFonts w:ascii="Times New Roman" w:hAnsi="Times New Roman"/>
          <w:sz w:val="28"/>
          <w:szCs w:val="28"/>
        </w:rPr>
        <w:t>. Трудовий договір. Трудова угода.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41</w:t>
      </w:r>
      <w:r w:rsidRPr="00634EE2">
        <w:rPr>
          <w:rFonts w:ascii="Times New Roman" w:hAnsi="Times New Roman"/>
          <w:sz w:val="28"/>
          <w:szCs w:val="28"/>
        </w:rPr>
        <w:t>. Візитна картка.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lastRenderedPageBreak/>
        <w:t>42</w:t>
      </w:r>
      <w:r w:rsidRPr="00634EE2">
        <w:rPr>
          <w:rFonts w:ascii="Times New Roman" w:hAnsi="Times New Roman"/>
          <w:sz w:val="28"/>
          <w:szCs w:val="28"/>
        </w:rPr>
        <w:t>. Різні типи листів.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4</w:t>
      </w:r>
      <w:r w:rsidRPr="00634EE2">
        <w:rPr>
          <w:rFonts w:ascii="Times New Roman" w:hAnsi="Times New Roman"/>
          <w:sz w:val="28"/>
          <w:szCs w:val="28"/>
          <w:lang w:val="ru-RU"/>
        </w:rPr>
        <w:t>3</w:t>
      </w:r>
      <w:r w:rsidRPr="00634EE2">
        <w:rPr>
          <w:rFonts w:ascii="Times New Roman" w:hAnsi="Times New Roman"/>
          <w:sz w:val="28"/>
          <w:szCs w:val="28"/>
        </w:rPr>
        <w:t xml:space="preserve">. Накази  щодо  особового складу.  </w:t>
      </w:r>
    </w:p>
    <w:p w:rsidR="00634EE2" w:rsidRPr="00634EE2" w:rsidRDefault="00634EE2" w:rsidP="00634EE2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EE2" w:rsidRPr="00634EE2" w:rsidRDefault="00634EE2" w:rsidP="00634EE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EE2" w:rsidRPr="00634EE2" w:rsidRDefault="00634EE2" w:rsidP="0063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Практичні питання</w:t>
      </w:r>
      <w:r w:rsidRPr="00634EE2">
        <w:rPr>
          <w:rFonts w:ascii="Times New Roman" w:hAnsi="Times New Roman" w:cs="Times New Roman"/>
          <w:sz w:val="28"/>
          <w:szCs w:val="28"/>
        </w:rPr>
        <w:t>: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автобіографію, використовуючи всі реквізити.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характеристику</w:t>
      </w:r>
      <w:r w:rsidRPr="00634E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4EE2">
        <w:rPr>
          <w:rFonts w:ascii="Times New Roman" w:hAnsi="Times New Roman"/>
          <w:sz w:val="28"/>
          <w:szCs w:val="28"/>
        </w:rPr>
        <w:t>дитини, використовуючи всі реквізити.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 заяву про зміну прізвища у зв’язку з одруженням.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 заяву про зарахування   на посаду вихователя дошкільного закладу.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 заяву про звільнення зі займаної посади.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резюме, використовуючи всі реквізити.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Написати лист, в якому ви відмовляєте претендентові в працевлаштуванні, використовуючи всі реквізити. 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Написати лист-нагадування про оплату рахунку за дитсадок, використовуючи всі реквізити. 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 Написати лист-вітання з нагоди ювілею, використовуючи всі реквізити</w:t>
      </w:r>
      <w:r w:rsidRPr="00634EE2">
        <w:rPr>
          <w:rFonts w:ascii="Times New Roman" w:hAnsi="Times New Roman"/>
          <w:sz w:val="28"/>
          <w:szCs w:val="28"/>
          <w:lang w:val="ru-RU"/>
        </w:rPr>
        <w:t>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Доберіть синоніми до слів іншомовного походження: аргумент. Пріоритет, стимул, експеримент, компенсація. Авторитет, ідентичний. Аванс, безапеляційно. 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Запишіть прощальні формули, враховуючи вік, стать, соціальне становище співрозмовника. Викладачеві…, Бабусі…., Керівникові установи…, Колезі по роботі…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Змоделюйте бесіду між директором і особою, яка без поважних причин не з’явилася на заняття.</w:t>
      </w:r>
    </w:p>
    <w:p w:rsidR="00634EE2" w:rsidRPr="00634EE2" w:rsidRDefault="00634EE2" w:rsidP="00634EE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Змоделюйте типову ситуацію ділової телефонної розмови: </w:t>
      </w:r>
    </w:p>
    <w:p w:rsidR="00634EE2" w:rsidRPr="00634EE2" w:rsidRDefault="00634EE2" w:rsidP="00634EE2">
      <w:pPr>
        <w:pStyle w:val="a6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а) телефонуєте Ви.</w:t>
      </w:r>
    </w:p>
    <w:p w:rsidR="00634EE2" w:rsidRPr="00634EE2" w:rsidRDefault="00634EE2" w:rsidP="00634E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15. Змоделюйте типову ситуацію ділової телефонної розмови: </w:t>
      </w:r>
    </w:p>
    <w:p w:rsidR="00634EE2" w:rsidRPr="00634EE2" w:rsidRDefault="00634EE2" w:rsidP="00634EE2">
      <w:pPr>
        <w:pStyle w:val="a6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а) телефонують Вам.</w:t>
      </w:r>
    </w:p>
    <w:p w:rsidR="00634EE2" w:rsidRPr="00634EE2" w:rsidRDefault="00634EE2" w:rsidP="00634E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16.Ви зустрілися із знайомою людиною. Після взаємного привітання починаєте розмову з набору стереотипних запитань і отримуєте лаконічні відповіді. Запишіть їх.</w:t>
      </w:r>
    </w:p>
    <w:p w:rsidR="00634EE2" w:rsidRPr="00634EE2" w:rsidRDefault="00634EE2" w:rsidP="00634E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17. Змоделюйте бесіду між роботодавцем і особою, що прийшла на співбесіду. </w:t>
      </w:r>
    </w:p>
    <w:p w:rsidR="00634EE2" w:rsidRPr="00634EE2" w:rsidRDefault="00634EE2" w:rsidP="00634E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18. Складіть діалог на тему «Телефонна розмова», дотримуючись правил мовленнєвого етикету.</w:t>
      </w:r>
    </w:p>
    <w:p w:rsidR="00634EE2" w:rsidRPr="00634EE2" w:rsidRDefault="00634EE2" w:rsidP="00634E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19. Написати наказ про зарахування на посаду вихователя.</w:t>
      </w:r>
    </w:p>
    <w:p w:rsidR="00634EE2" w:rsidRPr="00634EE2" w:rsidRDefault="00634EE2" w:rsidP="00634E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lastRenderedPageBreak/>
        <w:t>20. Написати наказ про звільнення із займаної посади за власним бажанням.</w:t>
      </w:r>
    </w:p>
    <w:p w:rsidR="00634EE2" w:rsidRPr="00634EE2" w:rsidRDefault="00634EE2" w:rsidP="00634EE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21.</w:t>
      </w:r>
      <w:r w:rsidRPr="00634EE2">
        <w:rPr>
          <w:rFonts w:ascii="Times New Roman" w:hAnsi="Times New Roman"/>
          <w:sz w:val="28"/>
          <w:szCs w:val="28"/>
        </w:rPr>
        <w:t xml:space="preserve">Напишіть лист, в якому Ви відмовляєте претендентові на місце роботи (враховуйте </w:t>
      </w:r>
      <w:proofErr w:type="gramStart"/>
      <w:r w:rsidRPr="00634EE2">
        <w:rPr>
          <w:rFonts w:ascii="Times New Roman" w:hAnsi="Times New Roman"/>
          <w:sz w:val="28"/>
          <w:szCs w:val="28"/>
        </w:rPr>
        <w:t>св</w:t>
      </w:r>
      <w:proofErr w:type="gramEnd"/>
      <w:r w:rsidRPr="00634EE2">
        <w:rPr>
          <w:rFonts w:ascii="Times New Roman" w:hAnsi="Times New Roman"/>
          <w:sz w:val="28"/>
          <w:szCs w:val="28"/>
        </w:rPr>
        <w:t xml:space="preserve">ій майбутній фах). </w:t>
      </w:r>
    </w:p>
    <w:p w:rsidR="00634EE2" w:rsidRPr="00634EE2" w:rsidRDefault="00634EE2" w:rsidP="00634EE2">
      <w:pPr>
        <w:pStyle w:val="a6"/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22.</w:t>
      </w:r>
      <w:r w:rsidRPr="00634EE2">
        <w:rPr>
          <w:rFonts w:ascii="Times New Roman" w:hAnsi="Times New Roman"/>
          <w:sz w:val="28"/>
          <w:szCs w:val="28"/>
        </w:rPr>
        <w:t xml:space="preserve"> 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996179" w:rsidRDefault="00996179" w:rsidP="00B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Пояснювальн</w:t>
      </w:r>
      <w:proofErr w:type="gramStart"/>
      <w:r w:rsidRPr="00BB4AE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B4AEC">
        <w:rPr>
          <w:rFonts w:ascii="Times New Roman" w:eastAsia="Calibri" w:hAnsi="Times New Roman" w:cs="Times New Roman"/>
          <w:sz w:val="28"/>
          <w:szCs w:val="28"/>
        </w:rPr>
        <w:t>ілюстративний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Репродуктивний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Проблемний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Частково-пошуковий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B4AEC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BB4AEC">
        <w:rPr>
          <w:rFonts w:ascii="Times New Roman" w:eastAsia="Calibri" w:hAnsi="Times New Roman" w:cs="Times New Roman"/>
          <w:sz w:val="28"/>
          <w:szCs w:val="28"/>
        </w:rPr>
        <w:t>ідницький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Default="00BB4AEC" w:rsidP="00B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4C5C61" w:rsidRPr="004C5C61" w:rsidRDefault="004C5C61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Усні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студенті</w:t>
      </w:r>
      <w:proofErr w:type="gramStart"/>
      <w:r w:rsidRPr="004C5C6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C5C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4C5C61" w:rsidRDefault="004C5C61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Тестовий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контроль.</w:t>
      </w: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A0522E" w:rsidRPr="00BC2D08" w:rsidTr="00A0522E">
        <w:trPr>
          <w:tblCellSpacing w:w="15" w:type="dxa"/>
          <w:jc w:val="center"/>
        </w:trPr>
        <w:tc>
          <w:tcPr>
            <w:tcW w:w="4971" w:type="pct"/>
            <w:hideMark/>
          </w:tcPr>
          <w:p w:rsidR="00A0522E" w:rsidRPr="00BC2D08" w:rsidRDefault="00A0522E" w:rsidP="00527CE2">
            <w:pPr>
              <w:ind w:left="72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0522E" w:rsidRPr="00A0522E" w:rsidRDefault="00A0522E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A0522E" w:rsidRPr="00A0522E" w:rsidRDefault="00A0522E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Оцінювання знань студентів здійснюється за 100-бальною шкалою. Максимальна кількість балів при оцінюванні знань  за поточну успішність становить 50 балів, на іспиті – 50 балів.</w:t>
      </w:r>
    </w:p>
    <w:p w:rsidR="00A0522E" w:rsidRPr="00A0522E" w:rsidRDefault="00A0522E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дві модульні контрольні роботи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. Студент за одну контрольну роботу може отримати </w:t>
      </w:r>
      <w:r w:rsidRPr="00A0522E">
        <w:rPr>
          <w:rFonts w:ascii="Times New Roman" w:hAnsi="Times New Roman" w:cs="Times New Roman"/>
          <w:sz w:val="28"/>
          <w:szCs w:val="28"/>
        </w:rPr>
        <w:t>15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Pr="00A0522E">
        <w:rPr>
          <w:rFonts w:ascii="Times New Roman" w:hAnsi="Times New Roman" w:cs="Times New Roman"/>
          <w:sz w:val="28"/>
          <w:szCs w:val="28"/>
        </w:rPr>
        <w:t xml:space="preserve"> (2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х15=30). </w:t>
      </w:r>
    </w:p>
    <w:p w:rsidR="00A0522E" w:rsidRPr="00A0522E" w:rsidRDefault="00A0522E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усне опитування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студент може впродовж семестру отримати 20 балів. Програмою передбачено 13 практичних занять. За одне практичне заняття студент отримує 1 або 2 бали (залежить від складності завдання). Кількість балів, які студент може отримати за усну відповідь подано в таблиці. </w:t>
      </w:r>
    </w:p>
    <w:p w:rsidR="00A0522E" w:rsidRPr="00A0522E" w:rsidRDefault="00A0522E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три питання. Перше і друге питання  - це усна відповідь студента, оцінюється по  15 балів кожне питання. Третє питання письмова відповідь і оцінюється в 20 балів. Максимальна кількість балів - 50.</w:t>
      </w:r>
    </w:p>
    <w:p w:rsidR="00A0522E" w:rsidRDefault="00A0522E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Бали, набрані впродовж семестру, додаються до балів за іспит (студент може отримати 100 балів).</w:t>
      </w:r>
    </w:p>
    <w:p w:rsidR="00634EE2" w:rsidRDefault="00634EE2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EE2" w:rsidRPr="00A0522E" w:rsidRDefault="00634EE2" w:rsidP="00A0522E">
      <w:pPr>
        <w:pStyle w:val="a4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A0522E" w:rsidRPr="00A0522E" w:rsidTr="00527CE2">
        <w:tc>
          <w:tcPr>
            <w:tcW w:w="8222" w:type="dxa"/>
            <w:gridSpan w:val="13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Іспит 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Сума </w:t>
            </w:r>
          </w:p>
        </w:tc>
      </w:tr>
      <w:tr w:rsidR="00A0522E" w:rsidRPr="00A0522E" w:rsidTr="00527CE2">
        <w:tc>
          <w:tcPr>
            <w:tcW w:w="2835" w:type="dxa"/>
            <w:gridSpan w:val="5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№1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 2</w:t>
            </w: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22E" w:rsidRPr="00A0522E" w:rsidTr="00527CE2"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Т6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Т8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ind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Мкр1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Т2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4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5</w:t>
            </w:r>
          </w:p>
        </w:tc>
        <w:tc>
          <w:tcPr>
            <w:tcW w:w="708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A0522E" w:rsidRPr="00A0522E" w:rsidTr="00527CE2"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1901" w:rsidRDefault="007C1901" w:rsidP="007C1901">
      <w:pPr>
        <w:pStyle w:val="a4"/>
        <w:tabs>
          <w:tab w:val="left" w:pos="2445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ідручники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посібники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студенті</w:t>
      </w:r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Базова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допоміжна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література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Тестові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тематичного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модульного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ідсумкового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C61" w:rsidRP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7C190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D7D35" w:rsidRDefault="00DD7D35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Шевчук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професійним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спрямуванням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/З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ред. Н.Д.Бабич.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Чернівці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Книги  - ХХІ, 2006. 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Глущик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Шевчук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ділові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папери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Вінниця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Нова книга, 2003.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Єрмоленко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С. Я.  Синтаксис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652D2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D652D2">
        <w:rPr>
          <w:rFonts w:ascii="Times New Roman" w:eastAsia="Calibri" w:hAnsi="Times New Roman" w:cs="Times New Roman"/>
          <w:sz w:val="28"/>
          <w:szCs w:val="28"/>
        </w:rPr>
        <w:t>істична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семантика.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1987.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Кравець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Л. В.  </w:t>
      </w:r>
      <w:proofErr w:type="spellStart"/>
      <w:proofErr w:type="gramStart"/>
      <w:r w:rsidRPr="00D652D2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D652D2">
        <w:rPr>
          <w:rFonts w:ascii="Times New Roman" w:eastAsia="Calibri" w:hAnsi="Times New Roman" w:cs="Times New Roman"/>
          <w:sz w:val="28"/>
          <w:szCs w:val="28"/>
        </w:rPr>
        <w:t>істика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Практикум.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2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Радевич-Винницький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Я.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культура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спілкування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4B4BD7" w:rsidRPr="004B4BD7" w:rsidRDefault="004B4BD7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DD7D35" w:rsidRDefault="00DD7D35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4B4BD7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BD7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Антоненко-Давидович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Б.Д. Як ми говоримо. – К: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</w:t>
      </w:r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.к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нигарня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, 1997.</w:t>
      </w:r>
    </w:p>
    <w:p w:rsidR="004B4BD7" w:rsidRPr="0048519B" w:rsidRDefault="004B4BD7" w:rsidP="004B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Бацевич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Ф.С.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комунікативної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лінгвістики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Видавничий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«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», 2004.</w:t>
      </w:r>
    </w:p>
    <w:p w:rsidR="004B4BD7" w:rsidRPr="0048519B" w:rsidRDefault="004B4BD7" w:rsidP="004B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Pr="009B6B4C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Мацько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Л.І.,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Кравець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Л.В.,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Солдаткіна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</w:t>
      </w:r>
      <w:proofErr w:type="spellStart"/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істика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ділового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редагування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ділових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Навч.посібник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школа, 2003.</w:t>
      </w:r>
    </w:p>
    <w:p w:rsidR="004B4BD7" w:rsidRPr="0048519B" w:rsidRDefault="004B4BD7" w:rsidP="004B4B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Коваль  А. П.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Науковий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стиль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сучасної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1970.</w:t>
      </w: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Мацько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Л. І.  Стиль  як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основне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B6B4C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9B6B4C">
        <w:rPr>
          <w:rFonts w:ascii="Times New Roman" w:eastAsia="Calibri" w:hAnsi="Times New Roman" w:cs="Times New Roman"/>
          <w:sz w:val="28"/>
          <w:szCs w:val="28"/>
        </w:rPr>
        <w:t>істики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//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Українське</w:t>
      </w:r>
      <w:proofErr w:type="spellEnd"/>
    </w:p>
    <w:p w:rsidR="004B4BD7" w:rsidRPr="009B6B4C" w:rsidRDefault="004B4BD7" w:rsidP="004B4BD7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мовознавство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1990.</w:t>
      </w: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Девід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В. Джонсон  </w:t>
      </w:r>
      <w:proofErr w:type="spellStart"/>
      <w:proofErr w:type="gramStart"/>
      <w:r w:rsidRPr="009B6B4C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9B6B4C">
        <w:rPr>
          <w:rFonts w:ascii="Times New Roman" w:eastAsia="Calibri" w:hAnsi="Times New Roman" w:cs="Times New Roman"/>
          <w:sz w:val="28"/>
          <w:szCs w:val="28"/>
        </w:rPr>
        <w:t>іальна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психологія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4B4BD7" w:rsidRPr="004B4BD7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4B4BD7" w:rsidRPr="003510CB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B4BD7" w:rsidRPr="004B4BD7" w:rsidRDefault="004B4BD7" w:rsidP="004B4BD7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BD7">
        <w:rPr>
          <w:rFonts w:ascii="Times New Roman" w:eastAsia="Calibri" w:hAnsi="Times New Roman" w:cs="Times New Roman"/>
          <w:sz w:val="28"/>
          <w:szCs w:val="28"/>
        </w:rPr>
        <w:t>http://worldtop20.org/</w:t>
      </w:r>
    </w:p>
    <w:p w:rsidR="004B4BD7" w:rsidRPr="00D14C5D" w:rsidRDefault="004B4BD7" w:rsidP="004B4BD7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>https://www.wes.org/</w:t>
      </w:r>
    </w:p>
    <w:p w:rsidR="004B4BD7" w:rsidRPr="00D14C5D" w:rsidRDefault="004B4BD7" w:rsidP="004B4BD7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>https://www.nafsa.org/</w:t>
      </w:r>
    </w:p>
    <w:p w:rsidR="004B4BD7" w:rsidRPr="00D14C5D" w:rsidRDefault="004B4BD7" w:rsidP="004B4B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C">
        <w:rPr>
          <w:rFonts w:ascii="Times New Roman" w:eastAsia="Calibri" w:hAnsi="Times New Roman" w:cs="Times New Roman"/>
          <w:sz w:val="28"/>
          <w:szCs w:val="28"/>
        </w:rPr>
        <w:t>http://www.mbctimes.com/</w:t>
      </w: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22E" w:rsidRDefault="00A0522E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p w:rsidR="00B102B5" w:rsidRDefault="00B102B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Перед вищими навчальними закладами І-ІІ рівнів акредитації поставлено завдання підготувати висококваліфікованих, грамотних, з належним інтелектуальним потенціалом спеціалістів. До майбутніх фахівців ставляться високі вимоги, які полягають не лише в досконалих знаннях фаху, а й у високому рівні володіння українською мовою, вільному користуванні нею у всіх сферах і особливо у професійній та офіційно-діловій.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Уміння спілкуватись мовою професії сприяє швидкому засвоєнню спеціальних дисциплін, підвищує ефективність праці, допомагає орієнтуватися у професійній діяльності та ділових контактах.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них </w:t>
      </w:r>
      <w:r w:rsidR="007C1681" w:rsidRPr="00843FF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 w:rsidR="007C1681" w:rsidRPr="00843FF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18 годин — </w:t>
      </w:r>
      <w:proofErr w:type="gramStart"/>
      <w:r w:rsidRPr="00843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Мета курсу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національно-мовну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лексикою;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843FF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2 модулів</w:t>
      </w:r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І. Нормативно-стильові ознаки професійного спілкування. ІІ. Професійна комунікація.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практичного курсу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Тому велика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Робота над культурою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lastRenderedPageBreak/>
        <w:t>Основна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лексикою,</w:t>
      </w:r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аналізованих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—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3F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курсу студент повинен знати: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Значимість вивчення курсу «Українська мова за професійним спрямуванням».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стилів та жанрів сучасної української літературної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Поняття «літературна мова», «мовна норма», функції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умови ефективного мовленнєвого спілкування, композицію публічного виступу.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Прийоми мислення, вимоги до мовлення і мислення, як правильно читати й осмислювати прочитане.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Сутність, види, завдання етики ділового спілкування, етичні норми та нормативи.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функції, рівні ділового спілкування,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міжособові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стосунки.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Мову професії, термінологію свого фаху, джерела поповнення лексики сучасної української літературної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багатозначних слів, паронімів та омонімів у професійному мовленні, правила написання складноскорочених слів, абревіатур, географічних скорочень.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правила українського правопису.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Призначення, кваліфікацію документів, вимоги до складання та оформлення різних видів документів та правила їх оформлення.</w:t>
      </w:r>
    </w:p>
    <w:p w:rsidR="00B102B5" w:rsidRPr="00843FF5" w:rsidRDefault="00B102B5" w:rsidP="00843FF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 повинен </w:t>
      </w:r>
      <w:r w:rsidR="00843FF5" w:rsidRPr="00843FF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використовувати моделі зве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ртання, привітання, ввічливості.</w:t>
      </w: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Володіти різними видами усного спілкування; готуватися до публічного виступу.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 тексті й доречно використовувати в мовленні власне українську та іншомовну лексику, термінологічну лексику та виробничо-професійні, науково-технічні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>; користуватися словником іншомовних слів, термінологічними словниками та довідковою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Знаходити в тексті і доречно використовувати у професійному мовленні синоніми, пароніми, омоніми; користуватися різними видами словників.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Перекладати тексти українською мовою, використовуючи термінологічні двомовні словники, електронні словники.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записувати числівники та цифрову інформацію у професійних текстах; узгоджувати числівники з іменниками.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найпоширеніші дієслівні форми у професійному спілкуванні; користуватися додатковою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вживати прийменникові конструкції у професійних текстах, перекладати прийменникові конструкції українською мовою; користуватися довідковою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Користуватися синтаксичними нормами у професійному спілкуванні.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синтаксичні конструкції при складанні документів.</w:t>
      </w:r>
    </w:p>
    <w:p w:rsidR="00B102B5" w:rsidRDefault="00B102B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9638BC" w:rsidRPr="00D21C63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«</w:t>
      </w:r>
      <w:r>
        <w:rPr>
          <w:rFonts w:ascii="Times New Roman" w:hAnsi="Times New Roman"/>
          <w:sz w:val="28"/>
          <w:szCs w:val="28"/>
          <w:lang w:val="uk-UA"/>
        </w:rPr>
        <w:t>Українська мова за професійним спрямуванням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семестр (</w:t>
      </w:r>
      <w:proofErr w:type="spellStart"/>
      <w:r>
        <w:rPr>
          <w:rFonts w:ascii="Times New Roman" w:hAnsi="Times New Roman"/>
          <w:sz w:val="28"/>
          <w:szCs w:val="28"/>
        </w:rPr>
        <w:t>І-й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 на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36 </w:t>
      </w:r>
      <w:proofErr w:type="spellStart"/>
      <w:r>
        <w:rPr>
          <w:rFonts w:ascii="Times New Roman" w:hAnsi="Times New Roman"/>
          <w:sz w:val="28"/>
          <w:szCs w:val="28"/>
        </w:rPr>
        <w:t>аудиторних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них: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0 годин </w:t>
      </w:r>
      <w:proofErr w:type="spellStart"/>
      <w:r>
        <w:rPr>
          <w:rFonts w:ascii="Times New Roman" w:hAnsi="Times New Roman"/>
          <w:sz w:val="28"/>
          <w:szCs w:val="28"/>
        </w:rPr>
        <w:t>лекційні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критично </w:t>
      </w:r>
      <w:proofErr w:type="spellStart"/>
      <w:r>
        <w:rPr>
          <w:rFonts w:ascii="Times New Roman" w:hAnsi="Times New Roman"/>
          <w:sz w:val="28"/>
          <w:szCs w:val="28"/>
        </w:rPr>
        <w:t>осмислювати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форма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, за яко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r>
        <w:rPr>
          <w:rFonts w:ascii="Times New Roman" w:hAnsi="Times New Roman"/>
          <w:sz w:val="28"/>
          <w:szCs w:val="28"/>
        </w:rPr>
        <w:t>сформульованих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занять </w:t>
      </w:r>
      <w:proofErr w:type="spellStart"/>
      <w:r>
        <w:rPr>
          <w:rFonts w:ascii="Times New Roman" w:hAnsi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>
        <w:rPr>
          <w:rFonts w:ascii="Times New Roman" w:hAnsi="Times New Roman"/>
          <w:sz w:val="28"/>
          <w:szCs w:val="28"/>
        </w:rPr>
        <w:t>матеріалі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Оцінювання знань, вмінь та навиків студентів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: результат роботи студента протягом семестру ( 50 балів) складається з наступних компонентів: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1. Результатів роботи під час виконання практичних та семінарських занять (20 б).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на всіх практичних заняттях та виконання самостійної роботи – 20 балів.  Оцінюється активність студента на практичному занятті та правильність його відповідей. Програмою передбачено 7 практичних занять. За одне практичне заняття студент отримує 2 або 3 бали (залежить від складності завдання).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2. Модульний контроль (30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</w:t>
      </w:r>
      <w:r w:rsidR="00471AC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одну контрольну роботу – 15 балів. Усього з дисципліни передбачено дві модульні контрольні роботи. Загальна кількість балів – 30.  Оцінюється повнота та правильність відповідей.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Підсумковий контроль (50 балів).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Підсумковим контролем знань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є іспит.  Усний іспит з української мови за професійним спрямуванням  складається із трьох питань.</w:t>
      </w:r>
    </w:p>
    <w:p w:rsidR="00A0522E" w:rsidRPr="00A0522E" w:rsidRDefault="00A0522E" w:rsidP="00A0522E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Перше питання 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теоретичне, потребує логічного мислення, аналізу матеріалу, який вивчався, вимагає від студента теоретичних знань з  української мови за професійним спрямуванням. </w:t>
      </w:r>
    </w:p>
    <w:p w:rsidR="00A0522E" w:rsidRPr="00A0522E" w:rsidRDefault="00A0522E" w:rsidP="00A0522E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Друге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розкриття студентами понять, що вимагає глибоких знань з української мови за професійним спрямуванням. </w:t>
      </w:r>
    </w:p>
    <w:p w:rsidR="00A0522E" w:rsidRPr="00A0522E" w:rsidRDefault="00A0522E" w:rsidP="00A0522E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Третє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практичне, потребує логічного мислення, аналізу матеріалу. Студенти повинні виконати практичне завдання.</w:t>
      </w:r>
    </w:p>
    <w:p w:rsidR="00A0522E" w:rsidRPr="00A0522E" w:rsidRDefault="00A0522E" w:rsidP="00A05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Студент під час іспиту може отримати 50 балів.</w:t>
      </w:r>
    </w:p>
    <w:p w:rsidR="00A0522E" w:rsidRPr="00A0522E" w:rsidRDefault="00A0522E" w:rsidP="00A0522E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15 балів;  2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15 балів; 3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20 балів.</w:t>
      </w:r>
    </w:p>
    <w:p w:rsidR="00A0522E" w:rsidRPr="00A0522E" w:rsidRDefault="00A0522E" w:rsidP="00A0522E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p w:rsidR="00A0522E" w:rsidRPr="00A0522E" w:rsidRDefault="00A0522E" w:rsidP="00A052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A0522E" w:rsidRPr="00A0522E" w:rsidTr="00527CE2">
        <w:tc>
          <w:tcPr>
            <w:tcW w:w="8222" w:type="dxa"/>
            <w:gridSpan w:val="13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Іспит 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Сума </w:t>
            </w:r>
          </w:p>
        </w:tc>
      </w:tr>
      <w:tr w:rsidR="00A0522E" w:rsidRPr="00A0522E" w:rsidTr="00527CE2">
        <w:tc>
          <w:tcPr>
            <w:tcW w:w="2835" w:type="dxa"/>
            <w:gridSpan w:val="5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№1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 2</w:t>
            </w: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22E" w:rsidRPr="00A0522E" w:rsidTr="00527CE2"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Т6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Т8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ind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Мкр1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Т2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4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5</w:t>
            </w:r>
          </w:p>
        </w:tc>
        <w:tc>
          <w:tcPr>
            <w:tcW w:w="708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708" w:type="dxa"/>
            <w:vMerge w:val="restart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A0522E" w:rsidRPr="00A0522E" w:rsidTr="00527CE2"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0522E" w:rsidRPr="00A0522E" w:rsidRDefault="00A0522E" w:rsidP="005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A0522E" w:rsidRPr="00A0522E" w:rsidRDefault="00A0522E" w:rsidP="00527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522E" w:rsidRDefault="00A0522E" w:rsidP="00A0522E">
      <w:pPr>
        <w:jc w:val="center"/>
        <w:rPr>
          <w:b/>
          <w:sz w:val="28"/>
          <w:szCs w:val="28"/>
          <w:lang w:val="uk-UA"/>
        </w:rPr>
      </w:pPr>
    </w:p>
    <w:p w:rsidR="00A0522E" w:rsidRDefault="00A0522E" w:rsidP="00A0522E">
      <w:pPr>
        <w:jc w:val="center"/>
        <w:rPr>
          <w:b/>
          <w:sz w:val="28"/>
          <w:szCs w:val="28"/>
          <w:lang w:val="uk-UA"/>
        </w:rPr>
      </w:pPr>
    </w:p>
    <w:p w:rsidR="00A0522E" w:rsidRDefault="00A0522E" w:rsidP="00A0522E">
      <w:pPr>
        <w:jc w:val="center"/>
        <w:rPr>
          <w:b/>
          <w:sz w:val="28"/>
          <w:szCs w:val="28"/>
          <w:lang w:val="uk-UA"/>
        </w:rPr>
      </w:pPr>
    </w:p>
    <w:p w:rsidR="00A0522E" w:rsidRDefault="00A0522E" w:rsidP="00A0522E">
      <w:pPr>
        <w:jc w:val="center"/>
        <w:rPr>
          <w:b/>
          <w:sz w:val="28"/>
          <w:szCs w:val="28"/>
          <w:lang w:val="uk-UA"/>
        </w:rPr>
      </w:pPr>
    </w:p>
    <w:p w:rsidR="00A0522E" w:rsidRDefault="00A0522E" w:rsidP="00A0522E">
      <w:pPr>
        <w:jc w:val="center"/>
        <w:rPr>
          <w:b/>
          <w:sz w:val="28"/>
          <w:szCs w:val="28"/>
          <w:lang w:val="uk-UA"/>
        </w:rPr>
      </w:pPr>
    </w:p>
    <w:p w:rsidR="00A0522E" w:rsidRDefault="00A0522E" w:rsidP="00A0522E">
      <w:pPr>
        <w:jc w:val="center"/>
        <w:rPr>
          <w:b/>
          <w:sz w:val="28"/>
          <w:szCs w:val="28"/>
          <w:lang w:val="uk-UA"/>
        </w:rPr>
      </w:pPr>
    </w:p>
    <w:p w:rsidR="009638BC" w:rsidRDefault="009638BC" w:rsidP="00963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Шкала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перерахунку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оцінок</w:t>
      </w:r>
      <w:proofErr w:type="spellEnd"/>
    </w:p>
    <w:p w:rsidR="009638BC" w:rsidRDefault="009638BC" w:rsidP="00963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 результатами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семестрі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536"/>
        <w:gridCol w:w="2977"/>
        <w:gridCol w:w="2409"/>
      </w:tblGrid>
      <w:tr w:rsidR="009638BC" w:rsidTr="001522C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балах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заліковою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9638BC" w:rsidTr="001522C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9638BC" w:rsidTr="001522C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81-89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1522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1522C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1522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1522C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1522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1522C8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1522C8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1522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638BC" w:rsidRPr="00B102B5" w:rsidRDefault="009638BC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sectPr w:rsidR="009638BC" w:rsidRPr="00B102B5" w:rsidSect="00DE29BA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70"/>
    <w:multiLevelType w:val="hybridMultilevel"/>
    <w:tmpl w:val="AE8E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CF6BD0"/>
    <w:multiLevelType w:val="hybridMultilevel"/>
    <w:tmpl w:val="6526D7A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C3B1421"/>
    <w:multiLevelType w:val="hybridMultilevel"/>
    <w:tmpl w:val="B90C7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7442"/>
    <w:multiLevelType w:val="hybridMultilevel"/>
    <w:tmpl w:val="10B43CEE"/>
    <w:lvl w:ilvl="0" w:tplc="43C8DA9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85ADE"/>
    <w:multiLevelType w:val="hybridMultilevel"/>
    <w:tmpl w:val="82D0D880"/>
    <w:lvl w:ilvl="0" w:tplc="43C8DA9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84670"/>
    <w:multiLevelType w:val="hybridMultilevel"/>
    <w:tmpl w:val="0642757E"/>
    <w:lvl w:ilvl="0" w:tplc="396AEC3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4120546"/>
    <w:multiLevelType w:val="hybridMultilevel"/>
    <w:tmpl w:val="8C0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7EE1C9D"/>
    <w:multiLevelType w:val="hybridMultilevel"/>
    <w:tmpl w:val="2D3EEFD6"/>
    <w:lvl w:ilvl="0" w:tplc="BFEAE4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D276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97702"/>
    <w:multiLevelType w:val="singleLevel"/>
    <w:tmpl w:val="99B05A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F4A6427"/>
    <w:multiLevelType w:val="hybridMultilevel"/>
    <w:tmpl w:val="D418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9108E"/>
    <w:multiLevelType w:val="hybridMultilevel"/>
    <w:tmpl w:val="3B709664"/>
    <w:lvl w:ilvl="0" w:tplc="E21E34D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8D723B9"/>
    <w:multiLevelType w:val="hybridMultilevel"/>
    <w:tmpl w:val="3786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90"/>
    <w:rsid w:val="00060CC5"/>
    <w:rsid w:val="0008449B"/>
    <w:rsid w:val="000E0CB8"/>
    <w:rsid w:val="001448D5"/>
    <w:rsid w:val="00160190"/>
    <w:rsid w:val="0016584B"/>
    <w:rsid w:val="00181597"/>
    <w:rsid w:val="00182A98"/>
    <w:rsid w:val="001864E1"/>
    <w:rsid w:val="001C7CC3"/>
    <w:rsid w:val="00205218"/>
    <w:rsid w:val="00232DF6"/>
    <w:rsid w:val="00244972"/>
    <w:rsid w:val="00255595"/>
    <w:rsid w:val="00255D8D"/>
    <w:rsid w:val="00292815"/>
    <w:rsid w:val="00305385"/>
    <w:rsid w:val="00305582"/>
    <w:rsid w:val="003406A5"/>
    <w:rsid w:val="003510CB"/>
    <w:rsid w:val="00360E6E"/>
    <w:rsid w:val="0038495E"/>
    <w:rsid w:val="0039570F"/>
    <w:rsid w:val="003A7654"/>
    <w:rsid w:val="003B4E20"/>
    <w:rsid w:val="00437861"/>
    <w:rsid w:val="004423B5"/>
    <w:rsid w:val="00471AC6"/>
    <w:rsid w:val="004A5E48"/>
    <w:rsid w:val="004B4BD7"/>
    <w:rsid w:val="004C5C61"/>
    <w:rsid w:val="004D1C06"/>
    <w:rsid w:val="004D2529"/>
    <w:rsid w:val="004D51A6"/>
    <w:rsid w:val="004E407F"/>
    <w:rsid w:val="005052AC"/>
    <w:rsid w:val="005566DF"/>
    <w:rsid w:val="0057282A"/>
    <w:rsid w:val="005910BA"/>
    <w:rsid w:val="005B77BF"/>
    <w:rsid w:val="005C3603"/>
    <w:rsid w:val="00630E41"/>
    <w:rsid w:val="00634EE2"/>
    <w:rsid w:val="006401EF"/>
    <w:rsid w:val="00731857"/>
    <w:rsid w:val="00782B29"/>
    <w:rsid w:val="00790369"/>
    <w:rsid w:val="007B1227"/>
    <w:rsid w:val="007C1681"/>
    <w:rsid w:val="007C1901"/>
    <w:rsid w:val="007C301B"/>
    <w:rsid w:val="007E11F1"/>
    <w:rsid w:val="00830B43"/>
    <w:rsid w:val="008351D8"/>
    <w:rsid w:val="00843FF5"/>
    <w:rsid w:val="00894D24"/>
    <w:rsid w:val="008A42CF"/>
    <w:rsid w:val="008D1B88"/>
    <w:rsid w:val="00937D00"/>
    <w:rsid w:val="009638BC"/>
    <w:rsid w:val="00977943"/>
    <w:rsid w:val="00996179"/>
    <w:rsid w:val="009E4C72"/>
    <w:rsid w:val="009F7A7C"/>
    <w:rsid w:val="00A0522E"/>
    <w:rsid w:val="00A2162B"/>
    <w:rsid w:val="00A21B1E"/>
    <w:rsid w:val="00A26458"/>
    <w:rsid w:val="00A52213"/>
    <w:rsid w:val="00A55CE0"/>
    <w:rsid w:val="00A70658"/>
    <w:rsid w:val="00AF34ED"/>
    <w:rsid w:val="00B03FB7"/>
    <w:rsid w:val="00B102B5"/>
    <w:rsid w:val="00B34CDD"/>
    <w:rsid w:val="00B40EA3"/>
    <w:rsid w:val="00B53FDD"/>
    <w:rsid w:val="00B844D8"/>
    <w:rsid w:val="00BB4AEC"/>
    <w:rsid w:val="00C07DE8"/>
    <w:rsid w:val="00C24609"/>
    <w:rsid w:val="00C47C9D"/>
    <w:rsid w:val="00C63FAC"/>
    <w:rsid w:val="00C85BEA"/>
    <w:rsid w:val="00CB2FD6"/>
    <w:rsid w:val="00CD0D2C"/>
    <w:rsid w:val="00D65947"/>
    <w:rsid w:val="00D86338"/>
    <w:rsid w:val="00DD7D35"/>
    <w:rsid w:val="00DE29BA"/>
    <w:rsid w:val="00E02D2D"/>
    <w:rsid w:val="00E057E2"/>
    <w:rsid w:val="00E20AC7"/>
    <w:rsid w:val="00E827CF"/>
    <w:rsid w:val="00F70B7B"/>
    <w:rsid w:val="00FA0001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B"/>
  </w:style>
  <w:style w:type="paragraph" w:styleId="2">
    <w:name w:val="heading 2"/>
    <w:basedOn w:val="a"/>
    <w:link w:val="20"/>
    <w:uiPriority w:val="9"/>
    <w:qFormat/>
    <w:rsid w:val="0014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448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55595"/>
    <w:pPr>
      <w:spacing w:after="120" w:line="259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5595"/>
    <w:rPr>
      <w:rFonts w:ascii="Calibri" w:eastAsia="Calibri" w:hAnsi="Calibri" w:cs="Times New Roman"/>
      <w:lang w:val="uk-UA"/>
    </w:rPr>
  </w:style>
  <w:style w:type="paragraph" w:styleId="a8">
    <w:name w:val="Body Text Indent"/>
    <w:basedOn w:val="a"/>
    <w:link w:val="a9"/>
    <w:uiPriority w:val="99"/>
    <w:unhideWhenUsed/>
    <w:rsid w:val="00255595"/>
    <w:pPr>
      <w:spacing w:after="120" w:line="259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55595"/>
    <w:rPr>
      <w:rFonts w:ascii="Calibri" w:eastAsia="Calibri" w:hAnsi="Calibri" w:cs="Times New Roman"/>
      <w:lang w:val="uk-UA"/>
    </w:rPr>
  </w:style>
  <w:style w:type="paragraph" w:styleId="aa">
    <w:name w:val="Normal (Web)"/>
    <w:basedOn w:val="a"/>
    <w:uiPriority w:val="99"/>
    <w:semiHidden/>
    <w:unhideWhenUsed/>
    <w:rsid w:val="008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1D8"/>
  </w:style>
  <w:style w:type="paragraph" w:customStyle="1" w:styleId="CharCharCharChar">
    <w:name w:val="Char Char Знак Знак Char Char Знак Знак Знак Знак"/>
    <w:basedOn w:val="a"/>
    <w:rsid w:val="007C30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college.lnu.edu.ua/department/tsyklova-komisiya-vykladachiv-ukrajinskoji-movy-metodyky-navchannya-dytyachoji-literatury-ta-dilovod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0CA7-7077-4DCE-ADBB-899DF58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RePack by SPecialiST</cp:lastModifiedBy>
  <cp:revision>65</cp:revision>
  <cp:lastPrinted>2017-06-13T07:31:00Z</cp:lastPrinted>
  <dcterms:created xsi:type="dcterms:W3CDTF">2017-06-09T12:36:00Z</dcterms:created>
  <dcterms:modified xsi:type="dcterms:W3CDTF">2017-11-28T09:47:00Z</dcterms:modified>
</cp:coreProperties>
</file>