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9D" w:rsidRPr="0061359D" w:rsidRDefault="0061359D" w:rsidP="001B6BC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>О</w:t>
      </w:r>
      <w:r w:rsidR="00340279">
        <w:rPr>
          <w:b/>
          <w:bCs/>
          <w:sz w:val="28"/>
          <w:szCs w:val="28"/>
          <w:lang w:val="uk-UA"/>
        </w:rPr>
        <w:t>РГАНІЗАЦІЙНО-МЕТОДИЧНІ АСПЕКТИ ЗАСТОСУВАННЯ ІНДИВІДУАЛЬНОГО І ДИФЕРЕНЦІЙОВАНОГО ПІДХОДУ У ФІЗИЧНОМУ ВИХОВАННІ УЧНІВ МОЛОДШОГО ШКІЛЬНОГО ВІКУ</w:t>
      </w:r>
    </w:p>
    <w:p w:rsidR="0061359D" w:rsidRPr="0061359D" w:rsidRDefault="0061359D" w:rsidP="001B6BC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>Оксана Думич, Мар’яна Породько, Марія Фуртак</w:t>
      </w:r>
    </w:p>
    <w:p w:rsidR="0061359D" w:rsidRPr="0061359D" w:rsidRDefault="0061359D" w:rsidP="001B6BCB">
      <w:pPr>
        <w:spacing w:line="360" w:lineRule="auto"/>
        <w:jc w:val="center"/>
        <w:rPr>
          <w:i/>
          <w:iCs/>
          <w:sz w:val="28"/>
          <w:szCs w:val="28"/>
          <w:lang w:val="uk-UA"/>
        </w:rPr>
      </w:pPr>
      <w:r w:rsidRPr="0061359D">
        <w:rPr>
          <w:i/>
          <w:iCs/>
          <w:sz w:val="28"/>
          <w:szCs w:val="28"/>
          <w:lang w:val="uk-UA"/>
        </w:rPr>
        <w:t>Педагогічний коледж</w:t>
      </w:r>
    </w:p>
    <w:p w:rsidR="0061359D" w:rsidRPr="0061359D" w:rsidRDefault="0061359D" w:rsidP="001B6BCB">
      <w:pPr>
        <w:spacing w:line="360" w:lineRule="auto"/>
        <w:jc w:val="center"/>
        <w:rPr>
          <w:i/>
          <w:iCs/>
          <w:sz w:val="28"/>
          <w:szCs w:val="28"/>
          <w:lang w:val="uk-UA"/>
        </w:rPr>
      </w:pPr>
      <w:r w:rsidRPr="0061359D">
        <w:rPr>
          <w:i/>
          <w:iCs/>
          <w:sz w:val="28"/>
          <w:szCs w:val="28"/>
          <w:lang w:val="uk-UA"/>
        </w:rPr>
        <w:t>Львівського національного університету ім</w:t>
      </w:r>
      <w:r w:rsidR="00340279">
        <w:rPr>
          <w:i/>
          <w:iCs/>
          <w:sz w:val="28"/>
          <w:szCs w:val="28"/>
          <w:lang w:val="uk-UA"/>
        </w:rPr>
        <w:t>ені</w:t>
      </w:r>
      <w:r w:rsidRPr="0061359D">
        <w:rPr>
          <w:i/>
          <w:iCs/>
          <w:sz w:val="28"/>
          <w:szCs w:val="28"/>
          <w:lang w:val="uk-UA"/>
        </w:rPr>
        <w:t xml:space="preserve"> Івана Франка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>Анотація</w:t>
      </w:r>
      <w:r w:rsidRPr="0061359D">
        <w:rPr>
          <w:sz w:val="28"/>
          <w:szCs w:val="28"/>
          <w:lang w:val="uk-UA"/>
        </w:rPr>
        <w:t xml:space="preserve">. У статті розглядається питання реалізації принципу індивідуального та диференційованого підходу, виявляється діалектика пізнання об’єктивної міри педагогічного впливу </w:t>
      </w:r>
      <w:r w:rsidR="00FA6A96">
        <w:rPr>
          <w:sz w:val="28"/>
          <w:szCs w:val="28"/>
          <w:lang w:val="uk-UA"/>
        </w:rPr>
        <w:t>на</w:t>
      </w:r>
      <w:r w:rsidRPr="0061359D">
        <w:rPr>
          <w:sz w:val="28"/>
          <w:szCs w:val="28"/>
          <w:lang w:val="uk-UA"/>
        </w:rPr>
        <w:t xml:space="preserve"> конкретного учня молодшого шкільного віку </w:t>
      </w:r>
      <w:r w:rsidR="00FA6A96">
        <w:rPr>
          <w:sz w:val="28"/>
          <w:szCs w:val="28"/>
          <w:lang w:val="uk-UA"/>
        </w:rPr>
        <w:t>під час</w:t>
      </w:r>
      <w:r w:rsidRPr="0061359D">
        <w:rPr>
          <w:sz w:val="28"/>
          <w:szCs w:val="28"/>
          <w:lang w:val="uk-UA"/>
        </w:rPr>
        <w:t xml:space="preserve"> урок</w:t>
      </w:r>
      <w:r w:rsidR="00FA6A96">
        <w:rPr>
          <w:sz w:val="28"/>
          <w:szCs w:val="28"/>
          <w:lang w:val="uk-UA"/>
        </w:rPr>
        <w:t>ів</w:t>
      </w:r>
      <w:r w:rsidRPr="0061359D">
        <w:rPr>
          <w:sz w:val="28"/>
          <w:szCs w:val="28"/>
          <w:lang w:val="uk-UA"/>
        </w:rPr>
        <w:t xml:space="preserve"> фізичної культури.</w:t>
      </w:r>
      <w:r w:rsidR="00340279">
        <w:rPr>
          <w:sz w:val="28"/>
          <w:szCs w:val="28"/>
          <w:lang w:val="uk-UA"/>
        </w:rPr>
        <w:t xml:space="preserve"> ……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 xml:space="preserve">Ключові слова: </w:t>
      </w:r>
      <w:r w:rsidRPr="0061359D">
        <w:rPr>
          <w:sz w:val="28"/>
          <w:szCs w:val="28"/>
          <w:lang w:val="uk-UA"/>
        </w:rPr>
        <w:t>фізичне виховання, учні молодшого шкільного віку, індивідуальний і диференційований підхід.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b/>
          <w:bCs/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>Постановка проблеми.</w:t>
      </w:r>
      <w:r w:rsidRPr="0061359D">
        <w:rPr>
          <w:sz w:val="28"/>
          <w:szCs w:val="28"/>
          <w:lang w:val="uk-UA"/>
        </w:rPr>
        <w:t xml:space="preserve"> </w:t>
      </w:r>
      <w:r w:rsidR="00340279">
        <w:rPr>
          <w:sz w:val="28"/>
          <w:szCs w:val="28"/>
          <w:lang w:val="uk-UA"/>
        </w:rPr>
        <w:t xml:space="preserve"> </w:t>
      </w:r>
      <w:r w:rsidRPr="0061359D">
        <w:rPr>
          <w:sz w:val="28"/>
          <w:szCs w:val="28"/>
          <w:lang w:val="uk-UA"/>
        </w:rPr>
        <w:t xml:space="preserve">На сучасному етапі розвитку педагогічної науки однією з найбільш актуальних проблем </w:t>
      </w:r>
      <w:r w:rsidR="00FA6A96">
        <w:rPr>
          <w:sz w:val="28"/>
          <w:szCs w:val="28"/>
          <w:lang w:val="uk-UA"/>
        </w:rPr>
        <w:t>є</w:t>
      </w:r>
      <w:r w:rsidRPr="0061359D">
        <w:rPr>
          <w:sz w:val="28"/>
          <w:szCs w:val="28"/>
          <w:lang w:val="uk-UA"/>
        </w:rPr>
        <w:t xml:space="preserve"> застосування індивідуального та диференційованого підходу для ефективності педагогічної роботи з учнями молодшого шкільного віку на уроках фізичного виховання.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>Аналіз останніх досліджень і публікацій.</w:t>
      </w:r>
      <w:r w:rsidRPr="0061359D">
        <w:rPr>
          <w:sz w:val="28"/>
          <w:szCs w:val="28"/>
          <w:lang w:val="uk-UA"/>
        </w:rPr>
        <w:t xml:space="preserve"> </w:t>
      </w:r>
    </w:p>
    <w:p w:rsidR="0061359D" w:rsidRPr="00670CAC" w:rsidRDefault="0061359D" w:rsidP="001B6BC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>Дослідження в галузі теорії і методики фізичного виховання, здійснен</w:t>
      </w:r>
      <w:r w:rsidR="00FA6A96">
        <w:rPr>
          <w:sz w:val="28"/>
          <w:szCs w:val="28"/>
          <w:lang w:val="uk-UA"/>
        </w:rPr>
        <w:t>і</w:t>
      </w:r>
      <w:r w:rsidRPr="0061359D">
        <w:rPr>
          <w:sz w:val="28"/>
          <w:szCs w:val="28"/>
          <w:lang w:val="uk-UA"/>
        </w:rPr>
        <w:t xml:space="preserve"> В. Вільчковським, В. Зуєвим, Л. Кармановим, В. Мануйловим, дове</w:t>
      </w:r>
      <w:r w:rsidR="00FA6A96">
        <w:rPr>
          <w:sz w:val="28"/>
          <w:szCs w:val="28"/>
          <w:lang w:val="uk-UA"/>
        </w:rPr>
        <w:t>ли</w:t>
      </w:r>
      <w:r w:rsidRPr="0061359D">
        <w:rPr>
          <w:sz w:val="28"/>
          <w:szCs w:val="28"/>
          <w:lang w:val="uk-UA"/>
        </w:rPr>
        <w:t xml:space="preserve"> нерівномірність і різночасовість розвитку рухової активності у дітей різної статі, визнач</w:t>
      </w:r>
      <w:r w:rsidR="00FA6A96">
        <w:rPr>
          <w:sz w:val="28"/>
          <w:szCs w:val="28"/>
          <w:lang w:val="uk-UA"/>
        </w:rPr>
        <w:t>или</w:t>
      </w:r>
      <w:r w:rsidRPr="0061359D">
        <w:rPr>
          <w:sz w:val="28"/>
          <w:szCs w:val="28"/>
          <w:lang w:val="uk-UA"/>
        </w:rPr>
        <w:t xml:space="preserve"> динаміку вікових змін у фізичному вихованні.</w:t>
      </w:r>
      <w:r w:rsidRPr="0061359D">
        <w:rPr>
          <w:color w:val="000000"/>
          <w:sz w:val="28"/>
          <w:szCs w:val="28"/>
          <w:lang w:val="uk-UA"/>
        </w:rPr>
        <w:t xml:space="preserve"> Проблемі індивідуального підходу у вихованні учнів приділяли увагу багато представників прогресивної педагогіки: Я.</w:t>
      </w:r>
      <w:r w:rsidR="00340279">
        <w:rPr>
          <w:color w:val="000000"/>
          <w:sz w:val="28"/>
          <w:szCs w:val="28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>А.</w:t>
      </w:r>
      <w:r w:rsidR="00340279">
        <w:rPr>
          <w:color w:val="000000"/>
          <w:sz w:val="28"/>
          <w:szCs w:val="28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>Коменський, К.</w:t>
      </w:r>
      <w:r w:rsidR="00340279">
        <w:rPr>
          <w:color w:val="000000"/>
          <w:sz w:val="28"/>
          <w:szCs w:val="28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>Д. Ушинський, А.</w:t>
      </w:r>
      <w:r w:rsidR="00340279">
        <w:rPr>
          <w:color w:val="000000"/>
          <w:sz w:val="28"/>
          <w:szCs w:val="28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>С. Макаренко, В.</w:t>
      </w:r>
      <w:r w:rsidR="00340279">
        <w:rPr>
          <w:color w:val="000000"/>
          <w:sz w:val="28"/>
          <w:szCs w:val="28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>О. Сухомлинський та ін.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 xml:space="preserve">Вивчення літературних джерел </w:t>
      </w:r>
      <w:r w:rsidR="00FA6A96">
        <w:rPr>
          <w:sz w:val="28"/>
          <w:szCs w:val="28"/>
          <w:lang w:val="uk-UA"/>
        </w:rPr>
        <w:t>і</w:t>
      </w:r>
      <w:r w:rsidRPr="0061359D">
        <w:rPr>
          <w:sz w:val="28"/>
          <w:szCs w:val="28"/>
          <w:lang w:val="uk-UA"/>
        </w:rPr>
        <w:t xml:space="preserve">з </w:t>
      </w:r>
      <w:r w:rsidR="00FA6A96">
        <w:rPr>
          <w:sz w:val="28"/>
          <w:szCs w:val="28"/>
          <w:lang w:val="uk-UA"/>
        </w:rPr>
        <w:t>зазначен</w:t>
      </w:r>
      <w:r w:rsidRPr="0061359D">
        <w:rPr>
          <w:sz w:val="28"/>
          <w:szCs w:val="28"/>
          <w:lang w:val="uk-UA"/>
        </w:rPr>
        <w:t>ої проблематики дало змогу дійти висновку, що індивідуальний підхід характеризується як широкий комплекс дій</w:t>
      </w:r>
      <w:r w:rsidR="00FA6A96">
        <w:rPr>
          <w:sz w:val="28"/>
          <w:szCs w:val="28"/>
          <w:lang w:val="uk-UA"/>
        </w:rPr>
        <w:t>,</w:t>
      </w:r>
      <w:r w:rsidRPr="0061359D">
        <w:rPr>
          <w:sz w:val="28"/>
          <w:szCs w:val="28"/>
          <w:lang w:val="uk-UA"/>
        </w:rPr>
        <w:t xml:space="preserve"> спрямований на вибір способів, прийомів фізичного виховання відповідно до рівня підготовленості і розвитку здібностей дітей, а</w:t>
      </w:r>
      <w:r w:rsidRPr="0061359D">
        <w:rPr>
          <w:rStyle w:val="a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1359D">
        <w:rPr>
          <w:rStyle w:val="a"/>
          <w:rFonts w:ascii="Times New Roman" w:hAnsi="Times New Roman"/>
          <w:i w:val="0"/>
          <w:sz w:val="28"/>
          <w:szCs w:val="28"/>
          <w:lang w:val="uk-UA"/>
        </w:rPr>
        <w:t>диференційований підхід</w:t>
      </w:r>
      <w:r w:rsidRPr="0061359D">
        <w:rPr>
          <w:sz w:val="28"/>
          <w:szCs w:val="28"/>
          <w:lang w:val="uk-UA"/>
        </w:rPr>
        <w:t xml:space="preserve"> представляє собою форму організації навчання, при </w:t>
      </w:r>
      <w:r w:rsidRPr="0061359D">
        <w:rPr>
          <w:sz w:val="28"/>
          <w:szCs w:val="28"/>
          <w:lang w:val="uk-UA"/>
        </w:rPr>
        <w:lastRenderedPageBreak/>
        <w:t>якій діти об’єднуються у порівняно однакові групи, що дозволяє здійснювати навчання різне за складністю, методами і прийомами роботи.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 xml:space="preserve">Метою </w:t>
      </w:r>
      <w:r w:rsidRPr="0061359D">
        <w:rPr>
          <w:sz w:val="28"/>
          <w:szCs w:val="28"/>
          <w:lang w:val="uk-UA"/>
        </w:rPr>
        <w:t>нашого дослідження є виявлення рівня ефективності застосування індивідуального та диференційованого підходів у фізичному вихованні дітей молодшого шкільного віку.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 xml:space="preserve">Для досягнення мети дослідження ми поставили такі </w:t>
      </w:r>
      <w:r w:rsidRPr="0061359D">
        <w:rPr>
          <w:b/>
          <w:bCs/>
          <w:sz w:val="28"/>
          <w:szCs w:val="28"/>
          <w:lang w:val="uk-UA"/>
        </w:rPr>
        <w:t>завдання:</w:t>
      </w:r>
    </w:p>
    <w:p w:rsidR="0061359D" w:rsidRPr="0061359D" w:rsidRDefault="00FA6A96" w:rsidP="001B6BCB">
      <w:pPr>
        <w:numPr>
          <w:ilvl w:val="0"/>
          <w:numId w:val="3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61359D" w:rsidRPr="0061359D">
        <w:rPr>
          <w:color w:val="000000"/>
          <w:sz w:val="28"/>
          <w:szCs w:val="28"/>
          <w:lang w:val="uk-UA"/>
        </w:rPr>
        <w:t>загальн</w:t>
      </w:r>
      <w:r w:rsidR="00CD6351">
        <w:rPr>
          <w:color w:val="000000"/>
          <w:sz w:val="28"/>
          <w:szCs w:val="28"/>
          <w:lang w:val="uk-UA"/>
        </w:rPr>
        <w:t>ити</w:t>
      </w:r>
      <w:r w:rsidR="0061359D" w:rsidRPr="0061359D">
        <w:rPr>
          <w:color w:val="000000"/>
          <w:sz w:val="28"/>
          <w:szCs w:val="28"/>
          <w:lang w:val="uk-UA"/>
        </w:rPr>
        <w:t xml:space="preserve"> літературн</w:t>
      </w:r>
      <w:r w:rsidR="00CD6351">
        <w:rPr>
          <w:color w:val="000000"/>
          <w:sz w:val="28"/>
          <w:szCs w:val="28"/>
          <w:lang w:val="uk-UA"/>
        </w:rPr>
        <w:t>і</w:t>
      </w:r>
      <w:r w:rsidR="0061359D" w:rsidRPr="0061359D">
        <w:rPr>
          <w:color w:val="000000"/>
          <w:sz w:val="28"/>
          <w:szCs w:val="28"/>
          <w:lang w:val="uk-UA"/>
        </w:rPr>
        <w:t xml:space="preserve"> джерел</w:t>
      </w:r>
      <w:r w:rsidR="00CD6351">
        <w:rPr>
          <w:color w:val="000000"/>
          <w:sz w:val="28"/>
          <w:szCs w:val="28"/>
          <w:lang w:val="uk-UA"/>
        </w:rPr>
        <w:t xml:space="preserve">а із зазначеної </w:t>
      </w:r>
      <w:r w:rsidR="0061359D" w:rsidRPr="0061359D">
        <w:rPr>
          <w:color w:val="000000"/>
          <w:sz w:val="28"/>
          <w:szCs w:val="28"/>
          <w:lang w:val="uk-UA"/>
        </w:rPr>
        <w:t>проблематики</w:t>
      </w:r>
      <w:r w:rsidR="00CD6351">
        <w:rPr>
          <w:color w:val="000000"/>
          <w:sz w:val="28"/>
          <w:szCs w:val="28"/>
          <w:lang w:val="uk-UA"/>
        </w:rPr>
        <w:t>;</w:t>
      </w:r>
    </w:p>
    <w:p w:rsidR="0061359D" w:rsidRPr="0061359D" w:rsidRDefault="00CD6351" w:rsidP="001B6BCB">
      <w:pPr>
        <w:numPr>
          <w:ilvl w:val="0"/>
          <w:numId w:val="3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61359D" w:rsidRPr="0061359D">
        <w:rPr>
          <w:color w:val="000000"/>
          <w:sz w:val="28"/>
          <w:szCs w:val="28"/>
          <w:lang w:val="uk-UA"/>
        </w:rPr>
        <w:t>еоретично обґрунтувати значення і роль індивідуального та диференційованого підходів у фізичному вихованні дітей молодшого шкільного віку</w:t>
      </w:r>
      <w:r>
        <w:rPr>
          <w:color w:val="000000"/>
          <w:sz w:val="28"/>
          <w:szCs w:val="28"/>
          <w:lang w:val="uk-UA"/>
        </w:rPr>
        <w:t>;</w:t>
      </w:r>
    </w:p>
    <w:p w:rsidR="0061359D" w:rsidRPr="0061359D" w:rsidRDefault="00CD6351" w:rsidP="001B6BCB">
      <w:pPr>
        <w:numPr>
          <w:ilvl w:val="0"/>
          <w:numId w:val="3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61359D" w:rsidRPr="0061359D">
        <w:rPr>
          <w:color w:val="000000"/>
          <w:sz w:val="28"/>
          <w:szCs w:val="28"/>
          <w:lang w:val="uk-UA"/>
        </w:rPr>
        <w:t>озкрити роль педагога в реалізації індивідуального та диференційованого підходу</w:t>
      </w:r>
      <w:r>
        <w:rPr>
          <w:color w:val="000000"/>
          <w:sz w:val="28"/>
          <w:szCs w:val="28"/>
          <w:lang w:val="uk-UA"/>
        </w:rPr>
        <w:t>;</w:t>
      </w:r>
    </w:p>
    <w:p w:rsidR="0061359D" w:rsidRPr="0061359D" w:rsidRDefault="00CD6351" w:rsidP="001B6BCB">
      <w:pPr>
        <w:numPr>
          <w:ilvl w:val="0"/>
          <w:numId w:val="3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61359D" w:rsidRPr="0061359D">
        <w:rPr>
          <w:color w:val="000000"/>
          <w:sz w:val="28"/>
          <w:szCs w:val="28"/>
          <w:lang w:val="uk-UA"/>
        </w:rPr>
        <w:t>иявити індивідуально-психологічні особливості дитини молодшого шкільного віку</w:t>
      </w:r>
      <w:r>
        <w:rPr>
          <w:color w:val="000000"/>
          <w:sz w:val="28"/>
          <w:szCs w:val="28"/>
          <w:lang w:val="uk-UA"/>
        </w:rPr>
        <w:t>;</w:t>
      </w:r>
    </w:p>
    <w:p w:rsidR="0061359D" w:rsidRPr="0061359D" w:rsidRDefault="00CD6351" w:rsidP="001B6BCB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61359D" w:rsidRPr="0061359D">
        <w:rPr>
          <w:color w:val="000000"/>
          <w:sz w:val="28"/>
          <w:szCs w:val="28"/>
          <w:lang w:val="uk-UA"/>
        </w:rPr>
        <w:t>изначити прийоми диференційованого навчання у фізичному вихованні учнів молодшого шкільного віку</w:t>
      </w:r>
      <w:r>
        <w:rPr>
          <w:color w:val="000000"/>
          <w:sz w:val="28"/>
          <w:szCs w:val="28"/>
          <w:lang w:val="uk-UA"/>
        </w:rPr>
        <w:t>;</w:t>
      </w:r>
    </w:p>
    <w:p w:rsidR="0061359D" w:rsidRPr="0061359D" w:rsidRDefault="00CD6351" w:rsidP="001B6BCB">
      <w:pPr>
        <w:numPr>
          <w:ilvl w:val="0"/>
          <w:numId w:val="3"/>
        </w:numPr>
        <w:tabs>
          <w:tab w:val="clear" w:pos="1429"/>
          <w:tab w:val="num" w:pos="1080"/>
          <w:tab w:val="left" w:pos="2895"/>
          <w:tab w:val="left" w:pos="3525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61359D" w:rsidRPr="0061359D">
        <w:rPr>
          <w:color w:val="000000"/>
          <w:sz w:val="28"/>
          <w:szCs w:val="28"/>
          <w:lang w:val="uk-UA"/>
        </w:rPr>
        <w:t xml:space="preserve">ровести педагогічний експеримент </w:t>
      </w:r>
      <w:r>
        <w:rPr>
          <w:color w:val="000000"/>
          <w:sz w:val="28"/>
          <w:szCs w:val="28"/>
          <w:lang w:val="uk-UA"/>
        </w:rPr>
        <w:t>з</w:t>
      </w:r>
      <w:r w:rsidR="0061359D" w:rsidRPr="0061359D">
        <w:rPr>
          <w:color w:val="000000"/>
          <w:sz w:val="28"/>
          <w:szCs w:val="28"/>
          <w:lang w:val="uk-UA"/>
        </w:rPr>
        <w:t xml:space="preserve"> виявленн</w:t>
      </w:r>
      <w:r>
        <w:rPr>
          <w:color w:val="000000"/>
          <w:sz w:val="28"/>
          <w:szCs w:val="28"/>
          <w:lang w:val="uk-UA"/>
        </w:rPr>
        <w:t>я</w:t>
      </w:r>
      <w:r w:rsidR="0061359D" w:rsidRPr="0061359D">
        <w:rPr>
          <w:color w:val="000000"/>
          <w:sz w:val="28"/>
          <w:szCs w:val="28"/>
          <w:lang w:val="uk-UA"/>
        </w:rPr>
        <w:t xml:space="preserve"> рівня ефективності застосування індивідуального і диференційованого підходів у фізичному вихованні дітей молодшого шкільного віку.</w:t>
      </w:r>
    </w:p>
    <w:p w:rsidR="0061359D" w:rsidRPr="0061359D" w:rsidRDefault="0061359D" w:rsidP="001B6BCB">
      <w:pPr>
        <w:tabs>
          <w:tab w:val="left" w:pos="1080"/>
          <w:tab w:val="left" w:pos="2895"/>
          <w:tab w:val="left" w:pos="3525"/>
        </w:tabs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 xml:space="preserve">Для вирішення поставлених у роботі завдань застосовувались такі </w:t>
      </w:r>
      <w:r w:rsidRPr="00340279">
        <w:rPr>
          <w:b/>
          <w:color w:val="000000"/>
          <w:sz w:val="28"/>
          <w:szCs w:val="28"/>
          <w:lang w:val="uk-UA"/>
        </w:rPr>
        <w:t>методи дослідження</w:t>
      </w:r>
      <w:r w:rsidRPr="0061359D">
        <w:rPr>
          <w:color w:val="000000"/>
          <w:sz w:val="28"/>
          <w:szCs w:val="28"/>
          <w:lang w:val="uk-UA"/>
        </w:rPr>
        <w:t>:</w:t>
      </w:r>
    </w:p>
    <w:p w:rsidR="0061359D" w:rsidRPr="0061359D" w:rsidRDefault="0061359D" w:rsidP="001B6BCB">
      <w:pPr>
        <w:numPr>
          <w:ilvl w:val="0"/>
          <w:numId w:val="2"/>
        </w:numPr>
        <w:tabs>
          <w:tab w:val="clear" w:pos="1429"/>
          <w:tab w:val="num" w:pos="1080"/>
          <w:tab w:val="left" w:pos="2895"/>
          <w:tab w:val="left" w:pos="3525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аналіз літературних джерел;</w:t>
      </w:r>
    </w:p>
    <w:p w:rsidR="0061359D" w:rsidRPr="0061359D" w:rsidRDefault="0061359D" w:rsidP="001B6BCB">
      <w:pPr>
        <w:numPr>
          <w:ilvl w:val="0"/>
          <w:numId w:val="2"/>
        </w:numPr>
        <w:tabs>
          <w:tab w:val="clear" w:pos="1429"/>
          <w:tab w:val="num" w:pos="1080"/>
          <w:tab w:val="left" w:pos="2895"/>
          <w:tab w:val="left" w:pos="3525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 w:eastAsia="uk-UA"/>
        </w:rPr>
        <w:t>спостереження, аналіз та моделювання рухової діяльності;</w:t>
      </w:r>
    </w:p>
    <w:p w:rsidR="0061359D" w:rsidRPr="0061359D" w:rsidRDefault="0061359D" w:rsidP="001B6BCB">
      <w:pPr>
        <w:numPr>
          <w:ilvl w:val="0"/>
          <w:numId w:val="2"/>
        </w:numPr>
        <w:tabs>
          <w:tab w:val="clear" w:pos="1429"/>
          <w:tab w:val="num" w:pos="1080"/>
          <w:tab w:val="left" w:pos="2895"/>
          <w:tab w:val="left" w:pos="3525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метод математичної статистики.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b/>
          <w:bCs/>
          <w:sz w:val="28"/>
          <w:szCs w:val="28"/>
          <w:lang w:val="uk-UA"/>
        </w:rPr>
      </w:pPr>
      <w:r w:rsidRPr="0061359D">
        <w:rPr>
          <w:b/>
          <w:bCs/>
          <w:sz w:val="28"/>
          <w:szCs w:val="28"/>
          <w:lang w:val="uk-UA"/>
        </w:rPr>
        <w:t>Результати дослідження та обговорення.</w:t>
      </w:r>
    </w:p>
    <w:p w:rsidR="0061359D" w:rsidRPr="0061359D" w:rsidRDefault="0061359D" w:rsidP="001B6BC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rStyle w:val="Emphasis"/>
          <w:i w:val="0"/>
          <w:iCs w:val="0"/>
          <w:sz w:val="28"/>
          <w:szCs w:val="28"/>
          <w:lang w:val="uk-UA"/>
        </w:rPr>
        <w:t xml:space="preserve">Індивідуальний підхід </w:t>
      </w:r>
      <w:r w:rsidRPr="0061359D">
        <w:rPr>
          <w:sz w:val="28"/>
          <w:szCs w:val="28"/>
          <w:lang w:val="uk-UA"/>
        </w:rPr>
        <w:t>характеризується як широкий комплекс дій, спрямований на вибір способів, прийомів, засобів фізичного виховання відповідно до рівня підготовленості і розвитку здібностей дітей.</w:t>
      </w:r>
    </w:p>
    <w:p w:rsidR="0061359D" w:rsidRPr="0061359D" w:rsidRDefault="0061359D" w:rsidP="00CD6351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 xml:space="preserve">Здійснення індивідуального підходу до школярів під час усіх видів їхньої діяльності необхідно розглядати як певну взаємозв'язану систему. </w:t>
      </w:r>
      <w:r w:rsidRPr="0061359D">
        <w:rPr>
          <w:sz w:val="28"/>
          <w:szCs w:val="28"/>
          <w:lang w:val="uk-UA"/>
        </w:rPr>
        <w:lastRenderedPageBreak/>
        <w:t>Першою ланкою цієї системи є вивчення особливостей кожної дитини й індивідуальний підхід у фізичному вихованні.</w:t>
      </w:r>
      <w:r w:rsidR="00CD6351">
        <w:rPr>
          <w:sz w:val="28"/>
          <w:szCs w:val="28"/>
          <w:lang w:val="uk-UA"/>
        </w:rPr>
        <w:t xml:space="preserve"> </w:t>
      </w:r>
      <w:r w:rsidRPr="0061359D">
        <w:rPr>
          <w:rStyle w:val="Emphasis"/>
          <w:i w:val="0"/>
          <w:iCs w:val="0"/>
          <w:sz w:val="28"/>
          <w:szCs w:val="28"/>
          <w:lang w:val="uk-UA"/>
        </w:rPr>
        <w:t>Диференційований підхід</w:t>
      </w:r>
      <w:r w:rsidRPr="0061359D">
        <w:rPr>
          <w:sz w:val="28"/>
          <w:szCs w:val="28"/>
          <w:lang w:val="uk-UA"/>
        </w:rPr>
        <w:t xml:space="preserve"> </w:t>
      </w:r>
      <w:r w:rsidR="00CD6351">
        <w:rPr>
          <w:sz w:val="28"/>
          <w:szCs w:val="28"/>
          <w:lang w:val="uk-UA"/>
        </w:rPr>
        <w:t xml:space="preserve"> </w:t>
      </w:r>
      <w:r w:rsidR="00CD6351" w:rsidRPr="0061359D">
        <w:rPr>
          <w:color w:val="000000"/>
          <w:sz w:val="28"/>
          <w:szCs w:val="28"/>
          <w:lang w:val="uk-UA"/>
        </w:rPr>
        <w:t>–</w:t>
      </w:r>
      <w:r w:rsidR="00CD6351">
        <w:rPr>
          <w:sz w:val="28"/>
          <w:szCs w:val="28"/>
          <w:lang w:val="uk-UA"/>
        </w:rPr>
        <w:t xml:space="preserve"> це </w:t>
      </w:r>
      <w:r w:rsidRPr="0061359D">
        <w:rPr>
          <w:sz w:val="28"/>
          <w:szCs w:val="28"/>
          <w:lang w:val="uk-UA"/>
        </w:rPr>
        <w:t>організація навчально-виховного процесу з урахуванням типових індивідуальних особливостей учнів, що вимагає відповідної матеріальної бази, тобто створення організаційних передумов індивідуалізації.</w:t>
      </w:r>
      <w:r w:rsidRPr="0061359D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Диференційоване навчання полягає у пристосуванні навчального матеріалу до індивідуальних можливостей учнів шляхом диференціації методів, засобів інтенсивності навчальної діяльності стосовно груп, сформованих із приблизно однакових за рівнем підготовленості учнів.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Індивідуальний темп навчання – природно задана властивість, обумовлена швидкістю утворення тимчасових зв'язків у ЦНС, яка в різних дітей неоднакова, тому їм необхідний різний час та різна кількість повторень для засвоєння знань, формув</w:t>
      </w:r>
      <w:r w:rsidR="00AD7370">
        <w:rPr>
          <w:color w:val="000000"/>
          <w:sz w:val="28"/>
          <w:szCs w:val="28"/>
          <w:lang w:val="uk-UA"/>
        </w:rPr>
        <w:t>ання рухових умінь і навичок [7</w:t>
      </w:r>
      <w:r w:rsidRPr="0061359D">
        <w:rPr>
          <w:color w:val="000000"/>
          <w:sz w:val="28"/>
          <w:szCs w:val="28"/>
          <w:lang w:val="uk-UA"/>
        </w:rPr>
        <w:t>, с.</w:t>
      </w:r>
      <w:r w:rsidR="00AD7370">
        <w:rPr>
          <w:color w:val="000000"/>
          <w:sz w:val="28"/>
          <w:szCs w:val="28"/>
          <w:lang w:val="uk-UA"/>
        </w:rPr>
        <w:t>9</w:t>
      </w:r>
      <w:r w:rsidRPr="0061359D">
        <w:rPr>
          <w:color w:val="000000"/>
          <w:sz w:val="28"/>
          <w:szCs w:val="28"/>
          <w:lang w:val="uk-UA"/>
        </w:rPr>
        <w:t>3].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 xml:space="preserve">У роботі з дітьми велике значення має </w:t>
      </w:r>
      <w:r w:rsidR="00CD6351">
        <w:rPr>
          <w:color w:val="000000"/>
          <w:sz w:val="28"/>
          <w:szCs w:val="28"/>
          <w:lang w:val="uk-UA"/>
        </w:rPr>
        <w:t>належн</w:t>
      </w:r>
      <w:r w:rsidRPr="0061359D">
        <w:rPr>
          <w:color w:val="000000"/>
          <w:sz w:val="28"/>
          <w:szCs w:val="28"/>
          <w:lang w:val="uk-UA"/>
        </w:rPr>
        <w:t>е знання вчител</w:t>
      </w:r>
      <w:r w:rsidR="00CD6351">
        <w:rPr>
          <w:color w:val="000000"/>
          <w:sz w:val="28"/>
          <w:szCs w:val="28"/>
          <w:lang w:val="uk-UA"/>
        </w:rPr>
        <w:t>я</w:t>
      </w:r>
      <w:r w:rsidRPr="0061359D">
        <w:rPr>
          <w:color w:val="000000"/>
          <w:sz w:val="28"/>
          <w:szCs w:val="28"/>
          <w:lang w:val="uk-UA"/>
        </w:rPr>
        <w:t xml:space="preserve"> індивідуальних особливостей своїх учнів, оскільки в кожному класі є уважні, які вчаться, й розсіяні, активні й пасивні, такі, що цікавляться фізичною культурою</w:t>
      </w:r>
      <w:r w:rsidR="00CD6351">
        <w:rPr>
          <w:color w:val="000000"/>
          <w:sz w:val="28"/>
          <w:szCs w:val="28"/>
          <w:lang w:val="uk-UA"/>
        </w:rPr>
        <w:t>,</w:t>
      </w:r>
      <w:r w:rsidRPr="0061359D">
        <w:rPr>
          <w:color w:val="000000"/>
          <w:sz w:val="28"/>
          <w:szCs w:val="28"/>
          <w:lang w:val="uk-UA"/>
        </w:rPr>
        <w:t xml:space="preserve"> і ті, що відносяться до уроків без особливого інтересу.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Правильно організований процес фізичного виховання (з позиції принципу доступності й індивідуалізації) повинен мобілізувати резерви розвитку школяра, змусити їх працювати з таким розрахунком, щоб завтра вони стали основою самостійної навчальної діяльності учня і базою засвоєння нового матеріалу. Так розширюються кордони досягнутого і відбувається ріст фізичних і психічних можливостей школярів. Такий процес повинен здійснюватись постійно. Отже, визначення індивідуальної міри доступного і пошук шляхів її реалізації потрібно розглядати як систему роботи вчителя, а не як епізодичну форму вирівн</w:t>
      </w:r>
      <w:r w:rsidR="00D648CE">
        <w:rPr>
          <w:color w:val="000000"/>
          <w:sz w:val="28"/>
          <w:szCs w:val="28"/>
          <w:lang w:val="uk-UA"/>
        </w:rPr>
        <w:t>ювання можливостей дітей [1, с.3</w:t>
      </w:r>
      <w:r w:rsidRPr="0061359D">
        <w:rPr>
          <w:color w:val="000000"/>
          <w:sz w:val="28"/>
          <w:szCs w:val="28"/>
          <w:lang w:val="uk-UA"/>
        </w:rPr>
        <w:t>1].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Конкретне визначення міри доступного – одна із найскладніших проблем фізичного виховання. Оптимальна міра доступного в навантаженнях, яка визначає його верхню (адаптаційну) межу, визначає повну відповідність між можливостями учня і трудністю поставлених перед ним рухових завдань [</w:t>
      </w:r>
      <w:r w:rsidR="00D648CE">
        <w:rPr>
          <w:color w:val="000000"/>
          <w:sz w:val="28"/>
          <w:szCs w:val="28"/>
          <w:lang w:val="uk-UA"/>
        </w:rPr>
        <w:t>7, с.9</w:t>
      </w:r>
      <w:r w:rsidRPr="0061359D">
        <w:rPr>
          <w:color w:val="000000"/>
          <w:sz w:val="28"/>
          <w:szCs w:val="28"/>
          <w:lang w:val="uk-UA"/>
        </w:rPr>
        <w:t>5].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lastRenderedPageBreak/>
        <w:t>При розгляді питань, пов’язаних з індивідуалізацією, увага повинна приділятися як роботі з відстаючими дітьми, так і роботі з дітьми, які випереджають у розвитку своїх ровесників.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 xml:space="preserve">Професійний обов'язок кожного вчителя </w:t>
      </w:r>
      <w:r w:rsidR="001504A7" w:rsidRPr="0061359D">
        <w:rPr>
          <w:color w:val="000000"/>
          <w:sz w:val="28"/>
          <w:szCs w:val="28"/>
          <w:lang w:val="uk-UA"/>
        </w:rPr>
        <w:t>–</w:t>
      </w:r>
      <w:r w:rsidRPr="0061359D">
        <w:rPr>
          <w:color w:val="000000"/>
          <w:sz w:val="28"/>
          <w:szCs w:val="28"/>
          <w:lang w:val="uk-UA"/>
        </w:rPr>
        <w:t xml:space="preserve"> бачити насамперед особистість дитини, якомога точніше знати її пізнавальні здібності, щоб інди</w:t>
      </w:r>
      <w:r w:rsidR="00D648CE">
        <w:rPr>
          <w:color w:val="000000"/>
          <w:sz w:val="28"/>
          <w:szCs w:val="28"/>
          <w:lang w:val="uk-UA"/>
        </w:rPr>
        <w:t>відуалізувати навчання. [3, с.3</w:t>
      </w:r>
      <w:r w:rsidRPr="0061359D">
        <w:rPr>
          <w:color w:val="000000"/>
          <w:sz w:val="28"/>
          <w:szCs w:val="28"/>
          <w:lang w:val="uk-UA"/>
        </w:rPr>
        <w:t>3]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 xml:space="preserve">Диференційоване навчання – давно відомий і ефективний засіб здійснення індивідуального підходу до організації навчальної діяльності. </w:t>
      </w:r>
    </w:p>
    <w:p w:rsidR="0061359D" w:rsidRPr="0061359D" w:rsidRDefault="0061359D" w:rsidP="001504A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>Основне завдання диференційованого навчання на уроці фізичної культури полягає в тому, щоб забезпечити максимально-продуктивну діяльність кожного учня, надати оптимальний руховий режим, повніше мобілізувати здібності</w:t>
      </w:r>
      <w:r w:rsidR="001504A7">
        <w:rPr>
          <w:sz w:val="28"/>
          <w:szCs w:val="28"/>
          <w:lang w:val="uk-UA"/>
        </w:rPr>
        <w:t xml:space="preserve"> школярів</w:t>
      </w:r>
      <w:r w:rsidRPr="0061359D">
        <w:rPr>
          <w:sz w:val="28"/>
          <w:szCs w:val="28"/>
          <w:lang w:val="uk-UA"/>
        </w:rPr>
        <w:t>.</w:t>
      </w:r>
      <w:r w:rsidR="001504A7">
        <w:rPr>
          <w:sz w:val="28"/>
          <w:szCs w:val="28"/>
          <w:lang w:val="uk-UA"/>
        </w:rPr>
        <w:t xml:space="preserve"> З</w:t>
      </w:r>
      <w:r w:rsidRPr="0061359D">
        <w:rPr>
          <w:color w:val="000000"/>
          <w:sz w:val="28"/>
          <w:szCs w:val="28"/>
          <w:lang w:val="uk-UA"/>
        </w:rPr>
        <w:t xml:space="preserve">астосування </w:t>
      </w:r>
      <w:r w:rsidR="001504A7">
        <w:rPr>
          <w:color w:val="000000"/>
          <w:sz w:val="28"/>
          <w:szCs w:val="28"/>
          <w:lang w:val="uk-UA"/>
        </w:rPr>
        <w:t xml:space="preserve">диференційованого навчання </w:t>
      </w:r>
      <w:r w:rsidRPr="0061359D">
        <w:rPr>
          <w:color w:val="000000"/>
          <w:sz w:val="28"/>
          <w:szCs w:val="28"/>
          <w:lang w:val="uk-UA"/>
        </w:rPr>
        <w:t>має бути систематичним і гнучким, відповідати змінам, які від</w:t>
      </w:r>
      <w:r w:rsidR="00D648CE">
        <w:rPr>
          <w:color w:val="000000"/>
          <w:sz w:val="28"/>
          <w:szCs w:val="28"/>
          <w:lang w:val="uk-UA"/>
        </w:rPr>
        <w:t>буваються у підготовці учнів [4</w:t>
      </w:r>
      <w:r w:rsidRPr="0061359D">
        <w:rPr>
          <w:color w:val="000000"/>
          <w:sz w:val="28"/>
          <w:szCs w:val="28"/>
          <w:lang w:val="uk-UA"/>
        </w:rPr>
        <w:t>, с.210].</w:t>
      </w:r>
      <w:r w:rsidR="001504A7">
        <w:rPr>
          <w:color w:val="000000"/>
          <w:sz w:val="28"/>
          <w:szCs w:val="28"/>
          <w:lang w:val="uk-UA"/>
        </w:rPr>
        <w:t xml:space="preserve"> </w:t>
      </w:r>
      <w:r w:rsidRPr="0061359D">
        <w:rPr>
          <w:sz w:val="28"/>
          <w:szCs w:val="28"/>
          <w:lang w:val="uk-UA"/>
        </w:rPr>
        <w:t>У практичній діяльності вчителя в</w:t>
      </w:r>
      <w:r w:rsidR="001504A7">
        <w:rPr>
          <w:sz w:val="28"/>
          <w:szCs w:val="28"/>
          <w:lang w:val="uk-UA"/>
        </w:rPr>
        <w:t>оно</w:t>
      </w:r>
      <w:r w:rsidRPr="0061359D">
        <w:rPr>
          <w:sz w:val="28"/>
          <w:szCs w:val="28"/>
          <w:lang w:val="uk-UA"/>
        </w:rPr>
        <w:t xml:space="preserve"> може виражатися в тому, що всі учні отримують завдання однакової складності (фізична вправа), але слабшим з них надається індивідуальна допомога. Нерідко слабшим учням дають окремі</w:t>
      </w:r>
      <w:r w:rsidR="001504A7">
        <w:rPr>
          <w:sz w:val="28"/>
          <w:szCs w:val="28"/>
          <w:lang w:val="uk-UA"/>
        </w:rPr>
        <w:t xml:space="preserve">, </w:t>
      </w:r>
      <w:r w:rsidRPr="0061359D">
        <w:rPr>
          <w:sz w:val="28"/>
          <w:szCs w:val="28"/>
          <w:lang w:val="uk-UA"/>
        </w:rPr>
        <w:t>легші вправи, згодом ускладнюючи їх додатковими, які вони виконують ві</w:t>
      </w:r>
      <w:r w:rsidR="00D648CE">
        <w:rPr>
          <w:sz w:val="28"/>
          <w:szCs w:val="28"/>
          <w:lang w:val="uk-UA"/>
        </w:rPr>
        <w:t>дповідно до своїх можливостей [2</w:t>
      </w:r>
      <w:r w:rsidRPr="0061359D">
        <w:rPr>
          <w:sz w:val="28"/>
          <w:szCs w:val="28"/>
          <w:lang w:val="uk-UA"/>
        </w:rPr>
        <w:t xml:space="preserve">, с.4]. </w:t>
      </w:r>
    </w:p>
    <w:p w:rsidR="0061359D" w:rsidRPr="0061359D" w:rsidRDefault="0061359D" w:rsidP="001B6BCB">
      <w:pPr>
        <w:pStyle w:val="NormalWeb"/>
        <w:tabs>
          <w:tab w:val="left" w:pos="54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>Диференційований підхід вимагає відповідної матеріальної бази</w:t>
      </w:r>
      <w:r w:rsidR="001504A7">
        <w:rPr>
          <w:sz w:val="28"/>
          <w:szCs w:val="28"/>
          <w:lang w:val="uk-UA"/>
        </w:rPr>
        <w:t>,</w:t>
      </w:r>
      <w:r w:rsidRPr="0061359D">
        <w:rPr>
          <w:sz w:val="28"/>
          <w:szCs w:val="28"/>
          <w:lang w:val="uk-UA"/>
        </w:rPr>
        <w:t xml:space="preserve"> </w:t>
      </w:r>
      <w:r w:rsidR="001504A7">
        <w:rPr>
          <w:sz w:val="28"/>
          <w:szCs w:val="28"/>
          <w:lang w:val="uk-UA"/>
        </w:rPr>
        <w:t>т</w:t>
      </w:r>
      <w:r w:rsidRPr="0061359D">
        <w:rPr>
          <w:sz w:val="28"/>
          <w:szCs w:val="28"/>
          <w:lang w:val="uk-UA"/>
        </w:rPr>
        <w:t>обто різної ваги і висоти прилади, а також створення організаційних передумов індивідуалізації.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Для здійснення диференційованого навчання вчителю необхідно:</w:t>
      </w:r>
    </w:p>
    <w:p w:rsidR="0061359D" w:rsidRPr="0061359D" w:rsidRDefault="0061359D" w:rsidP="001B6BCB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вивчати загальну готовність дітей до навчальної діяльності та сприйняття конкретного матеріалу, зокрема;</w:t>
      </w:r>
    </w:p>
    <w:p w:rsidR="0061359D" w:rsidRPr="0061359D" w:rsidRDefault="0061359D" w:rsidP="001B6BCB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передбачати труднощі, які можуть виникнути в дітей під час засвоєння нового матеріалу;</w:t>
      </w:r>
    </w:p>
    <w:p w:rsidR="0061359D" w:rsidRPr="0061359D" w:rsidRDefault="0061359D" w:rsidP="001B6BCB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застосовувати в системі уроків диференційовані, індивідуальні та групові завдання;</w:t>
      </w:r>
    </w:p>
    <w:p w:rsidR="0061359D" w:rsidRPr="0061359D" w:rsidRDefault="0061359D" w:rsidP="001B6BCB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lastRenderedPageBreak/>
        <w:t>здійснювати перспективний аналіз: з якою метою плануються завдання, чому їх треба використовувати саме на цьому етапі уроку, як продовжити роботу на наступних уроках [</w:t>
      </w:r>
      <w:r w:rsidR="00D648CE">
        <w:rPr>
          <w:color w:val="000000"/>
          <w:sz w:val="28"/>
          <w:szCs w:val="28"/>
          <w:lang w:val="uk-UA"/>
        </w:rPr>
        <w:t>7</w:t>
      </w:r>
      <w:r w:rsidRPr="0061359D">
        <w:rPr>
          <w:color w:val="000000"/>
          <w:sz w:val="28"/>
          <w:szCs w:val="28"/>
          <w:lang w:val="uk-UA"/>
        </w:rPr>
        <w:t>, с.95].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 xml:space="preserve">Учитель не має права працювати на уроці з окремими учнями – найбільш підготовленими, або </w:t>
      </w:r>
      <w:r w:rsidR="004F2EBC">
        <w:rPr>
          <w:color w:val="000000"/>
          <w:sz w:val="28"/>
          <w:szCs w:val="28"/>
          <w:lang w:val="uk-UA"/>
        </w:rPr>
        <w:t>слабшими</w:t>
      </w:r>
      <w:r w:rsidRPr="0061359D">
        <w:rPr>
          <w:color w:val="000000"/>
          <w:sz w:val="28"/>
          <w:szCs w:val="28"/>
          <w:lang w:val="uk-UA"/>
        </w:rPr>
        <w:t>. Він повинен встановити з усіма стос</w:t>
      </w:r>
      <w:r w:rsidR="00D648CE">
        <w:rPr>
          <w:color w:val="000000"/>
          <w:sz w:val="28"/>
          <w:szCs w:val="28"/>
          <w:lang w:val="uk-UA"/>
        </w:rPr>
        <w:t>унки повного взаєморозуміння. [5, с.1</w:t>
      </w:r>
      <w:r w:rsidRPr="0061359D">
        <w:rPr>
          <w:color w:val="000000"/>
          <w:sz w:val="28"/>
          <w:szCs w:val="28"/>
          <w:lang w:val="uk-UA"/>
        </w:rPr>
        <w:t>2]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Перш за все, враховуються відмінності у ставленні дітей до навчання і його результатів. Учні, які ставляться безвідповідально, негативно до</w:t>
      </w:r>
      <w:r w:rsidRPr="0061359D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>навчання і його результатів, повинні бути предметом особливої і постійної уваги педагога. На них повинні бути спрямовані різноманітні прийоми впливу. При цьому необхідно потурбуватись про достатню мотивацію, виробити систему заохочень, яка сприяє ствердженню особистості шляхом створення ситуацій успіху.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 xml:space="preserve">При оволодінні технікою рухових дій </w:t>
      </w:r>
      <w:r w:rsidR="004F2EBC">
        <w:rPr>
          <w:color w:val="000000"/>
          <w:sz w:val="28"/>
          <w:szCs w:val="28"/>
          <w:lang w:val="uk-UA"/>
        </w:rPr>
        <w:t>треба</w:t>
      </w:r>
      <w:r w:rsidRPr="0061359D">
        <w:rPr>
          <w:color w:val="000000"/>
          <w:sz w:val="28"/>
          <w:szCs w:val="28"/>
          <w:lang w:val="uk-UA"/>
        </w:rPr>
        <w:t xml:space="preserve"> підбирати підвідні вправи відповідного характеру й обсягу, залежно від навчальних успіхів учнів. Для складних вправ існує декілька підвідних, кожна з яких має своє конкретне призначення. Якщо, для прикладу, </w:t>
      </w:r>
      <w:r w:rsidR="004F2EBC">
        <w:rPr>
          <w:color w:val="000000"/>
          <w:sz w:val="28"/>
          <w:szCs w:val="28"/>
          <w:lang w:val="uk-UA"/>
        </w:rPr>
        <w:t>розглянути</w:t>
      </w:r>
      <w:r w:rsidRPr="006135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стрибок у довжину з розбігу</w:t>
      </w:r>
      <w:r w:rsidRPr="0061359D">
        <w:rPr>
          <w:color w:val="000000"/>
          <w:sz w:val="28"/>
          <w:szCs w:val="28"/>
          <w:lang w:val="uk-UA"/>
        </w:rPr>
        <w:t xml:space="preserve">, то його окремим фазам відповідають конкретні підвідні вправи. Різні учні з неоднаковим успіхом оволодівають фазами </w:t>
      </w:r>
      <w:r>
        <w:rPr>
          <w:color w:val="000000"/>
          <w:sz w:val="28"/>
          <w:szCs w:val="28"/>
          <w:lang w:val="uk-UA"/>
        </w:rPr>
        <w:t>стрибка</w:t>
      </w:r>
      <w:r w:rsidRPr="0061359D">
        <w:rPr>
          <w:color w:val="000000"/>
          <w:sz w:val="28"/>
          <w:szCs w:val="28"/>
          <w:lang w:val="uk-UA"/>
        </w:rPr>
        <w:t xml:space="preserve">. </w:t>
      </w:r>
      <w:r w:rsidR="004F2EBC">
        <w:rPr>
          <w:color w:val="000000"/>
          <w:sz w:val="28"/>
          <w:szCs w:val="28"/>
          <w:lang w:val="uk-UA"/>
        </w:rPr>
        <w:t>О</w:t>
      </w:r>
      <w:r w:rsidRPr="0061359D">
        <w:rPr>
          <w:color w:val="000000"/>
          <w:sz w:val="28"/>
          <w:szCs w:val="28"/>
          <w:lang w:val="uk-UA"/>
        </w:rPr>
        <w:t>дни</w:t>
      </w:r>
      <w:r w:rsidR="004F2EBC">
        <w:rPr>
          <w:color w:val="000000"/>
          <w:sz w:val="28"/>
          <w:szCs w:val="28"/>
          <w:lang w:val="uk-UA"/>
        </w:rPr>
        <w:t>м</w:t>
      </w:r>
      <w:r w:rsidRPr="0061359D">
        <w:rPr>
          <w:color w:val="000000"/>
          <w:sz w:val="28"/>
          <w:szCs w:val="28"/>
          <w:lang w:val="uk-UA"/>
        </w:rPr>
        <w:t xml:space="preserve"> не в</w:t>
      </w:r>
      <w:r w:rsidR="004F2EBC">
        <w:rPr>
          <w:color w:val="000000"/>
          <w:sz w:val="28"/>
          <w:szCs w:val="28"/>
          <w:lang w:val="uk-UA"/>
        </w:rPr>
        <w:t>дяється</w:t>
      </w:r>
      <w:r w:rsidRPr="0061359D">
        <w:rPr>
          <w:color w:val="000000"/>
          <w:sz w:val="28"/>
          <w:szCs w:val="28"/>
          <w:lang w:val="uk-UA"/>
        </w:rPr>
        <w:t xml:space="preserve"> розбіг, другі погано засвоюють останні кроки, треті – фінальні зусилля і ін. Тому у процесі навчання кожному учневі даються підвідні вправи, які сприяють засвоєнню тієї фази, оволодіння якої становить для нього найбільші труднощі.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Кількість і обсяг необхідних вправ для засвоєння і закріплення навчального матеріалу в кожного учня різн</w:t>
      </w:r>
      <w:r w:rsidR="004F2EBC">
        <w:rPr>
          <w:color w:val="000000"/>
          <w:sz w:val="28"/>
          <w:szCs w:val="28"/>
          <w:lang w:val="uk-UA"/>
        </w:rPr>
        <w:t>і</w:t>
      </w:r>
      <w:r w:rsidRPr="0061359D">
        <w:rPr>
          <w:color w:val="000000"/>
          <w:sz w:val="28"/>
          <w:szCs w:val="28"/>
          <w:lang w:val="uk-UA"/>
        </w:rPr>
        <w:t>.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iCs/>
          <w:color w:val="000000"/>
          <w:sz w:val="28"/>
          <w:szCs w:val="28"/>
          <w:lang w:val="uk-UA"/>
        </w:rPr>
      </w:pPr>
      <w:r w:rsidRPr="0061359D">
        <w:rPr>
          <w:iCs/>
          <w:color w:val="000000"/>
          <w:sz w:val="28"/>
          <w:szCs w:val="28"/>
          <w:lang w:val="uk-UA"/>
        </w:rPr>
        <w:t>Позитивним слід вважати досвід учителів, які оцінюють учнів</w:t>
      </w:r>
      <w:r w:rsidRPr="0061359D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61359D">
        <w:rPr>
          <w:iCs/>
          <w:color w:val="000000"/>
          <w:sz w:val="28"/>
          <w:szCs w:val="28"/>
          <w:lang w:val="uk-UA"/>
        </w:rPr>
        <w:t>не за їх абсолютними показниками, а за приростом до початкового результату</w:t>
      </w:r>
      <w:r w:rsidR="004F2EBC">
        <w:rPr>
          <w:iCs/>
          <w:color w:val="000000"/>
          <w:sz w:val="28"/>
          <w:szCs w:val="28"/>
          <w:lang w:val="uk-UA"/>
        </w:rPr>
        <w:t>, т</w:t>
      </w:r>
      <w:r w:rsidRPr="0061359D">
        <w:rPr>
          <w:iCs/>
          <w:color w:val="000000"/>
          <w:sz w:val="28"/>
          <w:szCs w:val="28"/>
          <w:lang w:val="uk-UA"/>
        </w:rPr>
        <w:t>ому при плануванні увесь матеріал для кожного класу треба привести до такої системи, яка б дозволила будувати процес фізичного виховання відповідно до дидактичних правил навчання:</w:t>
      </w:r>
      <w:r w:rsidRPr="0061359D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61359D">
        <w:rPr>
          <w:iCs/>
          <w:color w:val="000000"/>
          <w:sz w:val="28"/>
          <w:szCs w:val="28"/>
          <w:lang w:val="uk-UA"/>
        </w:rPr>
        <w:t xml:space="preserve">від відомого до невідомого, від простого до складного, від легкого до важкого. Іншими словами, порція навчального </w:t>
      </w:r>
      <w:r w:rsidRPr="0061359D">
        <w:rPr>
          <w:iCs/>
          <w:color w:val="000000"/>
          <w:sz w:val="28"/>
          <w:szCs w:val="28"/>
          <w:lang w:val="uk-UA"/>
        </w:rPr>
        <w:lastRenderedPageBreak/>
        <w:t>матеріалу в цій системі є своєрідною сходинкою, яка базується на попередні</w:t>
      </w:r>
      <w:r w:rsidR="004F2EBC">
        <w:rPr>
          <w:iCs/>
          <w:color w:val="000000"/>
          <w:sz w:val="28"/>
          <w:szCs w:val="28"/>
          <w:lang w:val="uk-UA"/>
        </w:rPr>
        <w:t>й</w:t>
      </w:r>
      <w:r w:rsidRPr="0061359D">
        <w:rPr>
          <w:iCs/>
          <w:color w:val="000000"/>
          <w:sz w:val="28"/>
          <w:szCs w:val="28"/>
          <w:lang w:val="uk-UA"/>
        </w:rPr>
        <w:t xml:space="preserve"> і є засадою для подолання наступної. Матеріал навчальної програми не завжди дає </w:t>
      </w:r>
      <w:r w:rsidR="004F2EBC" w:rsidRPr="0061359D">
        <w:rPr>
          <w:iCs/>
          <w:color w:val="000000"/>
          <w:sz w:val="28"/>
          <w:szCs w:val="28"/>
          <w:lang w:val="uk-UA"/>
        </w:rPr>
        <w:t xml:space="preserve">можливість </w:t>
      </w:r>
      <w:r w:rsidRPr="0061359D">
        <w:rPr>
          <w:iCs/>
          <w:color w:val="000000"/>
          <w:sz w:val="28"/>
          <w:szCs w:val="28"/>
          <w:lang w:val="uk-UA"/>
        </w:rPr>
        <w:t>побудувати доступні сходинки від незнання до знань для всіх учнів, бо між окремими вправами, як правило, існує великий розрив. У зв'язку з цим учителю для забезпечення доступності потрібно дібрати підвідні і підготовчі вправи, які мають заповнити утворені</w:t>
      </w:r>
      <w:r w:rsidR="00D648CE">
        <w:rPr>
          <w:iCs/>
          <w:color w:val="000000"/>
          <w:sz w:val="28"/>
          <w:szCs w:val="28"/>
          <w:lang w:val="uk-UA"/>
        </w:rPr>
        <w:t xml:space="preserve"> в первинній системі розриви [4</w:t>
      </w:r>
      <w:r w:rsidRPr="0061359D">
        <w:rPr>
          <w:iCs/>
          <w:color w:val="000000"/>
          <w:sz w:val="28"/>
          <w:szCs w:val="28"/>
          <w:lang w:val="uk-UA"/>
        </w:rPr>
        <w:t>, с.108].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 xml:space="preserve">При систематизації навчального матеріалу необхідно, </w:t>
      </w:r>
      <w:r w:rsidR="004F2EBC">
        <w:rPr>
          <w:color w:val="000000"/>
          <w:sz w:val="28"/>
          <w:szCs w:val="28"/>
          <w:lang w:val="uk-UA"/>
        </w:rPr>
        <w:t>якщо це можливо</w:t>
      </w:r>
      <w:r w:rsidRPr="0061359D">
        <w:rPr>
          <w:color w:val="000000"/>
          <w:sz w:val="28"/>
          <w:szCs w:val="28"/>
          <w:lang w:val="uk-UA"/>
        </w:rPr>
        <w:t>, створити умови для позитивного переносу.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Організовуючи навчальний процес, необхідно забезпечити регулярність занять.</w:t>
      </w:r>
      <w:r w:rsidRPr="0061359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 xml:space="preserve">Відомо, що функціональні зміни, викликані виконанням фізичних вправ, зворотні. Через 5–7 днів позитивні зрушення, які відбулися внаслідок проведеного заняття, </w:t>
      </w:r>
      <w:r w:rsidR="004F2EBC">
        <w:rPr>
          <w:color w:val="000000"/>
          <w:sz w:val="28"/>
          <w:szCs w:val="28"/>
          <w:lang w:val="uk-UA"/>
        </w:rPr>
        <w:t>нівелю</w:t>
      </w:r>
      <w:r w:rsidRPr="0061359D">
        <w:rPr>
          <w:color w:val="000000"/>
          <w:sz w:val="28"/>
          <w:szCs w:val="28"/>
          <w:lang w:val="uk-UA"/>
        </w:rPr>
        <w:t>ються. Для того, щоб домогтися ефекту нашарування результатів наступних занять на сліди попередніх, перерви в заняттях мають с</w:t>
      </w:r>
      <w:r w:rsidR="004F2EBC">
        <w:rPr>
          <w:color w:val="000000"/>
          <w:sz w:val="28"/>
          <w:szCs w:val="28"/>
          <w:lang w:val="uk-UA"/>
        </w:rPr>
        <w:t>тановит</w:t>
      </w:r>
      <w:r w:rsidRPr="0061359D">
        <w:rPr>
          <w:color w:val="000000"/>
          <w:sz w:val="28"/>
          <w:szCs w:val="28"/>
          <w:lang w:val="uk-UA"/>
        </w:rPr>
        <w:t>и не більше 1–2 днів.</w:t>
      </w:r>
    </w:p>
    <w:p w:rsidR="0061359D" w:rsidRPr="0061359D" w:rsidRDefault="004F2EBC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Врахувавши </w:t>
      </w:r>
      <w:r w:rsidR="00C50F93">
        <w:rPr>
          <w:color w:val="000000"/>
          <w:sz w:val="28"/>
          <w:szCs w:val="28"/>
          <w:lang w:val="uk-UA"/>
        </w:rPr>
        <w:t>ці</w:t>
      </w:r>
      <w:r>
        <w:rPr>
          <w:color w:val="000000"/>
          <w:sz w:val="28"/>
          <w:szCs w:val="28"/>
          <w:lang w:val="uk-UA"/>
        </w:rPr>
        <w:t xml:space="preserve"> факти варто дотримуватися </w:t>
      </w:r>
      <w:r w:rsidR="0061359D" w:rsidRPr="0061359D">
        <w:rPr>
          <w:color w:val="000000"/>
          <w:sz w:val="28"/>
          <w:szCs w:val="28"/>
          <w:lang w:val="uk-UA"/>
        </w:rPr>
        <w:t xml:space="preserve"> </w:t>
      </w:r>
      <w:r w:rsidR="00C50F93">
        <w:rPr>
          <w:color w:val="000000"/>
          <w:sz w:val="28"/>
          <w:szCs w:val="28"/>
          <w:lang w:val="uk-UA"/>
        </w:rPr>
        <w:t xml:space="preserve">певних </w:t>
      </w:r>
      <w:r w:rsidR="0061359D" w:rsidRPr="0061359D">
        <w:rPr>
          <w:color w:val="000000"/>
          <w:sz w:val="28"/>
          <w:szCs w:val="28"/>
          <w:lang w:val="uk-UA"/>
        </w:rPr>
        <w:t>практичн</w:t>
      </w:r>
      <w:r w:rsidR="00C50F93">
        <w:rPr>
          <w:color w:val="000000"/>
          <w:sz w:val="28"/>
          <w:szCs w:val="28"/>
          <w:lang w:val="uk-UA"/>
        </w:rPr>
        <w:t>их</w:t>
      </w:r>
      <w:r w:rsidR="0061359D" w:rsidRPr="0061359D">
        <w:rPr>
          <w:color w:val="000000"/>
          <w:sz w:val="28"/>
          <w:szCs w:val="28"/>
          <w:lang w:val="uk-UA"/>
        </w:rPr>
        <w:t xml:space="preserve"> порад. По-перше, уроки протягом тижня повинні бути поставлені в розклад з оптимальним інтервалом. Недопустимо ставити уроки два дні п</w:t>
      </w:r>
      <w:r w:rsidR="00C50F93">
        <w:rPr>
          <w:color w:val="000000"/>
          <w:sz w:val="28"/>
          <w:szCs w:val="28"/>
          <w:lang w:val="uk-UA"/>
        </w:rPr>
        <w:t>оспіль</w:t>
      </w:r>
      <w:r w:rsidR="0061359D" w:rsidRPr="0061359D">
        <w:rPr>
          <w:color w:val="000000"/>
          <w:sz w:val="28"/>
          <w:szCs w:val="28"/>
          <w:lang w:val="uk-UA"/>
        </w:rPr>
        <w:t>, або навіть через день. По-друге, для забезпечення нашарування треба широко використовувати самостійну роботу учнів, без якої в деяких випадках взагалі неможливо досягнути будь-яких позитивних результатів</w:t>
      </w:r>
      <w:r w:rsidR="00C50F93">
        <w:rPr>
          <w:color w:val="000000"/>
          <w:sz w:val="28"/>
          <w:szCs w:val="28"/>
          <w:lang w:val="uk-UA"/>
        </w:rPr>
        <w:t>, н</w:t>
      </w:r>
      <w:r w:rsidR="0061359D" w:rsidRPr="0061359D">
        <w:rPr>
          <w:color w:val="000000"/>
          <w:sz w:val="28"/>
          <w:szCs w:val="28"/>
          <w:lang w:val="uk-UA"/>
        </w:rPr>
        <w:t>априклад, фактично безперспективні зусилля розвинути гнучкість учнів тільки на уроках фізичної культури.</w:t>
      </w:r>
    </w:p>
    <w:p w:rsidR="0061359D" w:rsidRPr="0061359D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Методичне забезпечення занять повинно передбачити раціональне</w:t>
      </w:r>
      <w:r w:rsidRPr="0061359D">
        <w:rPr>
          <w:color w:val="000000"/>
          <w:sz w:val="28"/>
          <w:szCs w:val="28"/>
          <w:vertAlign w:val="subscript"/>
          <w:lang w:val="uk-UA"/>
        </w:rPr>
        <w:t xml:space="preserve">: </w:t>
      </w:r>
      <w:r w:rsidRPr="0061359D">
        <w:rPr>
          <w:color w:val="000000"/>
          <w:sz w:val="28"/>
          <w:szCs w:val="28"/>
          <w:lang w:val="uk-UA"/>
        </w:rPr>
        <w:t>чергування навантажень і відпочинку.</w:t>
      </w:r>
      <w:r w:rsidRPr="0061359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1359D">
        <w:rPr>
          <w:color w:val="000000"/>
          <w:sz w:val="28"/>
          <w:szCs w:val="28"/>
          <w:lang w:val="uk-UA"/>
        </w:rPr>
        <w:t>Це особливо важливо при вихованні фізичних якостей. Належного навчально-тренувального та виховного ефекту у фізичному вихованні можна досягнути лише за умови постійного впливу на учнів. Базою, на якій відбувається розвиток організму, є підвищення функціональних можливостей внаслідок суперкомпенсації енергоджерел, яка наступає під час від</w:t>
      </w:r>
      <w:r w:rsidR="00D648CE">
        <w:rPr>
          <w:color w:val="000000"/>
          <w:sz w:val="28"/>
          <w:szCs w:val="28"/>
          <w:lang w:val="uk-UA"/>
        </w:rPr>
        <w:t>починку, після певної роботи [6, с.3</w:t>
      </w:r>
      <w:r w:rsidRPr="0061359D">
        <w:rPr>
          <w:color w:val="000000"/>
          <w:sz w:val="28"/>
          <w:szCs w:val="28"/>
          <w:lang w:val="uk-UA"/>
        </w:rPr>
        <w:t>2].</w:t>
      </w:r>
    </w:p>
    <w:p w:rsidR="0061359D" w:rsidRPr="0061359D" w:rsidRDefault="0061359D" w:rsidP="001B6BC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lastRenderedPageBreak/>
        <w:t>Дітям притаманні вікові і статеві відмінності. Більше того, діти одного віку і статі мають різні здібності, які необхідно враховувати у процесі навчання і виховання.</w:t>
      </w:r>
    </w:p>
    <w:p w:rsidR="0061359D" w:rsidRPr="00C50F93" w:rsidRDefault="0061359D" w:rsidP="001B6BCB">
      <w:pPr>
        <w:pStyle w:val="ListParagraph1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>Вплив фізичних вправ на педагогічні результати опосередкований фізіологічними і біологічними механізмами. Іншими словами, навантаження є причиною тих адаптаційних змін в організмі, від характеру і величини яких залежить кінцевий результат.</w:t>
      </w:r>
      <w:r w:rsidR="00C50F93">
        <w:rPr>
          <w:sz w:val="28"/>
          <w:szCs w:val="28"/>
          <w:lang w:val="uk-UA"/>
        </w:rPr>
        <w:t xml:space="preserve"> </w:t>
      </w:r>
      <w:r w:rsidRPr="0061359D">
        <w:rPr>
          <w:sz w:val="28"/>
          <w:szCs w:val="28"/>
          <w:lang w:val="uk-UA"/>
        </w:rPr>
        <w:t>Тому, прагнучи забезпечення високого освітнього, оздоровчого і виховного ефекту, вчитель повинен уважно стежити за індивідуальними реакціями кожного учня на фізичне навантаження, залежно від них добирати вправи, визначати інтенсивність і тривалість їх виконання, кількість повторень, інтервали відпочинку і його характер. Отже, для уроку фізичної культури характерною є сувора індивідуальна регламентація діяльності учнів і дозування навантаження (зміна його обсягу та інтенсивності).</w:t>
      </w:r>
    </w:p>
    <w:p w:rsidR="006C4BF7" w:rsidRDefault="006C4BF7" w:rsidP="001B6BCB">
      <w:pPr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6C4BF7">
        <w:rPr>
          <w:sz w:val="28"/>
          <w:szCs w:val="28"/>
          <w:lang w:val="uk-UA" w:eastAsia="uk-UA"/>
        </w:rPr>
        <w:t>Для визначення особливостей застосування індивідуального і диференційованого підходу у фізичному вихованні учнів молодшого шкільного віку був проведений педагогічний експеримент, який включав три етапи: 1-й – організація дослідження: визначення мети, завдання дослідження, підбір методів дослідження; проведення констатуючого експерименту з учнями; 2-й – організація та проведення формуючого експерименту; 3-й етап – узагальнюючий – обґрунтування висновків, розробка практичних рекомендацій до застосування індивідуального і диференційованого підходів у фізичному вихованні учнів молодшого шкільного віку.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 w:eastAsia="uk-UA"/>
        </w:rPr>
        <w:t xml:space="preserve">Експериментом були охоплені 64 учні 2-х класів ЗОШ №2 І-ІІІ ступенів м. Жовкви Львівської області </w:t>
      </w:r>
      <w:r w:rsidRPr="0061359D">
        <w:rPr>
          <w:sz w:val="28"/>
          <w:szCs w:val="28"/>
          <w:lang w:val="uk-UA"/>
        </w:rPr>
        <w:t xml:space="preserve">(з них 34 дівчинки і 30 хлопчиків). Класи було поділено на контрольний (КК) та експериментальний (ЕК) клас. </w:t>
      </w:r>
    </w:p>
    <w:p w:rsidR="0061359D" w:rsidRPr="0061359D" w:rsidRDefault="0061359D" w:rsidP="001B6BCB">
      <w:pPr>
        <w:pStyle w:val="NoSpacing"/>
        <w:tabs>
          <w:tab w:val="num" w:pos="1080"/>
          <w:tab w:val="num" w:pos="1400"/>
        </w:tabs>
        <w:spacing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1359D">
        <w:rPr>
          <w:rFonts w:ascii="Times New Roman" w:hAnsi="Times New Roman"/>
          <w:sz w:val="28"/>
          <w:szCs w:val="28"/>
        </w:rPr>
        <w:t>Під час експерименту учні КК займалися за стандартною шкільною програмою</w:t>
      </w:r>
      <w:r w:rsidR="00C50F93">
        <w:rPr>
          <w:rFonts w:ascii="Times New Roman" w:hAnsi="Times New Roman"/>
          <w:sz w:val="28"/>
          <w:szCs w:val="28"/>
        </w:rPr>
        <w:t>, у</w:t>
      </w:r>
      <w:r w:rsidRPr="0061359D">
        <w:rPr>
          <w:rFonts w:ascii="Times New Roman" w:hAnsi="Times New Roman"/>
          <w:sz w:val="28"/>
          <w:szCs w:val="28"/>
        </w:rPr>
        <w:t xml:space="preserve">чні ЕК навчались за розробленими комплексами із застосуванням </w:t>
      </w:r>
      <w:r w:rsidRPr="0061359D">
        <w:rPr>
          <w:rFonts w:ascii="Times New Roman" w:hAnsi="Times New Roman"/>
          <w:color w:val="000000"/>
          <w:sz w:val="28"/>
          <w:szCs w:val="28"/>
        </w:rPr>
        <w:t xml:space="preserve">індивідуального і диференційованого підходів, </w:t>
      </w:r>
      <w:r w:rsidR="00C50F93">
        <w:rPr>
          <w:rFonts w:ascii="Times New Roman" w:hAnsi="Times New Roman"/>
          <w:color w:val="000000"/>
          <w:sz w:val="28"/>
          <w:szCs w:val="28"/>
        </w:rPr>
        <w:t>відповідно до</w:t>
      </w:r>
      <w:r w:rsidRPr="0061359D">
        <w:rPr>
          <w:rFonts w:ascii="Times New Roman" w:hAnsi="Times New Roman"/>
          <w:color w:val="000000"/>
          <w:sz w:val="28"/>
          <w:szCs w:val="28"/>
        </w:rPr>
        <w:t xml:space="preserve"> фізичного навантаження, стану здоров’я та оцінювання. Матеріал розроблявся на основі програми з фізичної культури </w:t>
      </w:r>
      <w:r w:rsidRPr="0061359D">
        <w:rPr>
          <w:rFonts w:ascii="Times New Roman" w:hAnsi="Times New Roman"/>
          <w:sz w:val="28"/>
          <w:szCs w:val="28"/>
        </w:rPr>
        <w:t>(Круцевич Т.</w:t>
      </w:r>
      <w:r w:rsidR="00C50F93">
        <w:rPr>
          <w:rFonts w:ascii="Times New Roman" w:hAnsi="Times New Roman"/>
          <w:sz w:val="28"/>
          <w:szCs w:val="28"/>
        </w:rPr>
        <w:t xml:space="preserve"> </w:t>
      </w:r>
      <w:r w:rsidRPr="0061359D">
        <w:rPr>
          <w:rFonts w:ascii="Times New Roman" w:hAnsi="Times New Roman"/>
          <w:sz w:val="28"/>
          <w:szCs w:val="28"/>
        </w:rPr>
        <w:t xml:space="preserve">Ю. </w:t>
      </w:r>
      <w:r w:rsidR="00356190" w:rsidRPr="0061359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Фізична культура для </w:t>
      </w:r>
      <w:r w:rsidR="00356190" w:rsidRPr="0061359D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загальноосвітніх навчальних закладів. 1- 4 класи</w:t>
      </w:r>
      <w:r w:rsidR="003561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356190" w:rsidRPr="00356190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/ </w:t>
      </w:r>
      <w:r w:rsidR="003561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Т. Круцевич, </w:t>
      </w:r>
      <w:r w:rsidR="00356190" w:rsidRPr="0061359D">
        <w:rPr>
          <w:rFonts w:ascii="Times New Roman" w:hAnsi="Times New Roman"/>
          <w:sz w:val="28"/>
          <w:szCs w:val="28"/>
        </w:rPr>
        <w:t xml:space="preserve"> </w:t>
      </w:r>
      <w:r w:rsidR="00356190">
        <w:rPr>
          <w:rFonts w:ascii="Times New Roman" w:hAnsi="Times New Roman"/>
          <w:sz w:val="28"/>
          <w:szCs w:val="28"/>
        </w:rPr>
        <w:t xml:space="preserve">В. Єрмолова та ін. </w:t>
      </w:r>
      <w:r w:rsidR="00356190" w:rsidRPr="00C50F93">
        <w:rPr>
          <w:sz w:val="28"/>
          <w:szCs w:val="28"/>
        </w:rPr>
        <w:t>–</w:t>
      </w:r>
      <w:r w:rsidR="00356190">
        <w:rPr>
          <w:rFonts w:ascii="Times New Roman" w:hAnsi="Times New Roman"/>
          <w:sz w:val="28"/>
          <w:szCs w:val="28"/>
        </w:rPr>
        <w:t xml:space="preserve"> </w:t>
      </w:r>
      <w:r w:rsidRPr="0061359D">
        <w:rPr>
          <w:rFonts w:ascii="Times New Roman" w:hAnsi="Times New Roman"/>
          <w:sz w:val="28"/>
          <w:szCs w:val="28"/>
        </w:rPr>
        <w:t>Видавничий дім «Освіта», 2011)</w:t>
      </w:r>
      <w:r w:rsidRPr="0061359D">
        <w:rPr>
          <w:rFonts w:ascii="Times New Roman" w:hAnsi="Times New Roman"/>
          <w:snapToGrid w:val="0"/>
          <w:sz w:val="28"/>
          <w:szCs w:val="28"/>
          <w:lang w:eastAsia="ru-RU"/>
        </w:rPr>
        <w:t>. Комплекси розроблялись на основі розділу програми «Школа стрибків».</w:t>
      </w:r>
    </w:p>
    <w:p w:rsidR="0061359D" w:rsidRPr="0061359D" w:rsidRDefault="0061359D" w:rsidP="001B6BCB">
      <w:pPr>
        <w:pStyle w:val="NoSpacing"/>
        <w:tabs>
          <w:tab w:val="num" w:pos="1080"/>
          <w:tab w:val="num" w:pos="1400"/>
        </w:tabs>
        <w:spacing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1359D">
        <w:rPr>
          <w:rFonts w:ascii="Times New Roman" w:hAnsi="Times New Roman"/>
          <w:snapToGrid w:val="0"/>
          <w:sz w:val="28"/>
          <w:szCs w:val="28"/>
          <w:lang w:eastAsia="ru-RU"/>
        </w:rPr>
        <w:t>На початковому етапі експерименту ми визначили рівні навчальних досягнень учнів, що в експериментальному та контрольному класах істотно не відрізнялись. (Рис 1.)</w:t>
      </w:r>
    </w:p>
    <w:p w:rsidR="0061359D" w:rsidRPr="0061359D" w:rsidRDefault="002B7C66" w:rsidP="001B6BCB">
      <w:pPr>
        <w:pStyle w:val="NoSpacing"/>
        <w:tabs>
          <w:tab w:val="num" w:pos="1080"/>
          <w:tab w:val="num" w:pos="1400"/>
        </w:tabs>
        <w:spacing w:line="360" w:lineRule="auto"/>
        <w:ind w:firstLine="851"/>
        <w:jc w:val="both"/>
        <w:rPr>
          <w:rFonts w:ascii="Times New Roman" w:hAnsi="Times New Roman"/>
          <w:snapToGrid w:val="0"/>
        </w:rPr>
      </w:pPr>
      <w:r w:rsidRPr="0061359D">
        <w:rPr>
          <w:rFonts w:ascii="Times New Roman" w:hAnsi="Times New Roman"/>
          <w:noProof/>
          <w:snapToGrid w:val="0"/>
          <w:lang w:val="en-US"/>
        </w:rPr>
        <w:drawing>
          <wp:inline distT="0" distB="0" distL="0" distR="0">
            <wp:extent cx="5486400" cy="20955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59D" w:rsidRPr="0061359D" w:rsidRDefault="0061359D" w:rsidP="001B6BCB">
      <w:pPr>
        <w:pStyle w:val="NoSpacing"/>
        <w:tabs>
          <w:tab w:val="num" w:pos="1080"/>
          <w:tab w:val="num" w:pos="14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59D">
        <w:rPr>
          <w:rFonts w:ascii="Times New Roman" w:hAnsi="Times New Roman"/>
          <w:sz w:val="28"/>
          <w:szCs w:val="28"/>
        </w:rPr>
        <w:t>Рис. 1. Рівні навчальних досягнень учнів до проведення експерименту</w:t>
      </w:r>
    </w:p>
    <w:p w:rsidR="0061359D" w:rsidRPr="0061359D" w:rsidRDefault="0061359D" w:rsidP="001B6BCB">
      <w:pPr>
        <w:pStyle w:val="NoSpacing"/>
        <w:tabs>
          <w:tab w:val="num" w:pos="1080"/>
          <w:tab w:val="num" w:pos="14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359D" w:rsidRPr="0061359D" w:rsidRDefault="0061359D" w:rsidP="001B6BCB">
      <w:pPr>
        <w:spacing w:line="360" w:lineRule="auto"/>
        <w:ind w:firstLine="851"/>
        <w:jc w:val="both"/>
        <w:outlineLvl w:val="5"/>
        <w:rPr>
          <w:iCs/>
          <w:color w:val="000000"/>
          <w:sz w:val="28"/>
          <w:szCs w:val="28"/>
          <w:lang w:val="uk-UA" w:eastAsia="uk-UA"/>
        </w:rPr>
      </w:pPr>
      <w:r w:rsidRPr="0061359D">
        <w:rPr>
          <w:sz w:val="28"/>
          <w:szCs w:val="28"/>
          <w:lang w:val="uk-UA"/>
        </w:rPr>
        <w:t xml:space="preserve">Рисунок 1 показує, що </w:t>
      </w:r>
      <w:r w:rsidRPr="0061359D">
        <w:rPr>
          <w:iCs/>
          <w:color w:val="000000"/>
          <w:sz w:val="28"/>
          <w:szCs w:val="28"/>
          <w:lang w:val="uk-UA" w:eastAsia="uk-UA"/>
        </w:rPr>
        <w:t>на високий рівень в експериментальному класі виконували фізичні вправи 24,5% учнів, що на 0,3% менше, ніж у контрольному (24,8%),  на достатній рівень – 37,5% учнів, що на 1,3% більше, ніж у контрольному класі. На середній рівень у експериментальному класі виконували фізичні навантаження на 1,0% менше, ніж у контрольному.</w:t>
      </w:r>
    </w:p>
    <w:p w:rsidR="0061359D" w:rsidRPr="0061359D" w:rsidRDefault="0061359D" w:rsidP="001B6BCB">
      <w:pPr>
        <w:tabs>
          <w:tab w:val="left" w:pos="700"/>
        </w:tabs>
        <w:spacing w:line="360" w:lineRule="auto"/>
        <w:ind w:firstLine="851"/>
        <w:jc w:val="both"/>
        <w:rPr>
          <w:iCs/>
          <w:color w:val="000000"/>
          <w:sz w:val="28"/>
          <w:szCs w:val="28"/>
          <w:lang w:val="uk-UA" w:eastAsia="uk-UA"/>
        </w:rPr>
      </w:pPr>
      <w:r w:rsidRPr="0061359D">
        <w:rPr>
          <w:color w:val="000000"/>
          <w:sz w:val="28"/>
          <w:szCs w:val="28"/>
          <w:lang w:val="uk-UA" w:eastAsia="uk-UA"/>
        </w:rPr>
        <w:t>Після проведення експериментального дослідження, як видно із</w:t>
      </w:r>
      <w:r w:rsidRPr="0061359D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61359D">
        <w:rPr>
          <w:iCs/>
          <w:color w:val="000000"/>
          <w:sz w:val="28"/>
          <w:szCs w:val="28"/>
          <w:lang w:val="uk-UA" w:eastAsia="uk-UA"/>
        </w:rPr>
        <w:t>рисунку 2, рівень навчальних досягнень учнів молодшого шкільного віку з фізичного виховання експериментального класу значно підвищився.</w:t>
      </w:r>
    </w:p>
    <w:p w:rsidR="0061359D" w:rsidRPr="0061359D" w:rsidRDefault="002B7C66" w:rsidP="001B6BCB">
      <w:pPr>
        <w:tabs>
          <w:tab w:val="left" w:pos="7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6007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lastRenderedPageBreak/>
        <w:t>Рис. 2. Результати навчальних досягнень учнів після проведення дослідження.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1359D" w:rsidRPr="0061359D" w:rsidRDefault="0061359D" w:rsidP="001B6BCB">
      <w:pPr>
        <w:spacing w:line="360" w:lineRule="auto"/>
        <w:ind w:firstLine="851"/>
        <w:jc w:val="both"/>
        <w:outlineLvl w:val="5"/>
        <w:rPr>
          <w:iCs/>
          <w:color w:val="000000"/>
          <w:sz w:val="28"/>
          <w:szCs w:val="28"/>
          <w:lang w:val="uk-UA" w:eastAsia="uk-UA"/>
        </w:rPr>
      </w:pPr>
      <w:r w:rsidRPr="0061359D">
        <w:rPr>
          <w:iCs/>
          <w:color w:val="000000"/>
          <w:sz w:val="28"/>
          <w:szCs w:val="28"/>
          <w:lang w:val="uk-UA" w:eastAsia="uk-UA"/>
        </w:rPr>
        <w:t>На високий рівень в експериментальному класі викона</w:t>
      </w:r>
      <w:r w:rsidR="00356190">
        <w:rPr>
          <w:iCs/>
          <w:color w:val="000000"/>
          <w:sz w:val="28"/>
          <w:szCs w:val="28"/>
          <w:lang w:val="uk-UA" w:eastAsia="uk-UA"/>
        </w:rPr>
        <w:t>в</w:t>
      </w:r>
      <w:r w:rsidRPr="0061359D">
        <w:rPr>
          <w:iCs/>
          <w:color w:val="000000"/>
          <w:sz w:val="28"/>
          <w:szCs w:val="28"/>
          <w:lang w:val="uk-UA" w:eastAsia="uk-UA"/>
        </w:rPr>
        <w:t xml:space="preserve"> фізичні вправи 51,0% учнів, що на 26,2% більше, ніж у контрольному (24,8%),  на достатній рівень – 36,5% учнів, що на 0,3% більше, ніж у контрольному класі. На середній рівень у експериментальному класі виконали фізичні навантаження на 17,5% менше, ніж у контрольному.</w:t>
      </w:r>
    </w:p>
    <w:p w:rsidR="0061359D" w:rsidRPr="0061359D" w:rsidRDefault="0061359D" w:rsidP="001B6BCB">
      <w:pPr>
        <w:pStyle w:val="BodyText"/>
        <w:tabs>
          <w:tab w:val="left" w:pos="600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135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Із вихідних даних ми бачимо, що значний відсоток учнів експериментального класу (47%) покращили свої результати. </w:t>
      </w:r>
    </w:p>
    <w:p w:rsidR="0061359D" w:rsidRDefault="0061359D" w:rsidP="001B6BCB">
      <w:pPr>
        <w:pStyle w:val="BodyText"/>
        <w:tabs>
          <w:tab w:val="left" w:pos="600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135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Позитивним є те, що після проведення дослідження в експериментальному класі </w:t>
      </w:r>
      <w:r w:rsidR="004E1BC0">
        <w:rPr>
          <w:rFonts w:ascii="Times New Roman" w:hAnsi="Times New Roman"/>
          <w:color w:val="000000"/>
          <w:sz w:val="28"/>
          <w:szCs w:val="24"/>
          <w:lang w:eastAsia="ru-RU"/>
        </w:rPr>
        <w:t>практично кожен учень</w:t>
      </w:r>
      <w:r w:rsidRPr="006135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досяг </w:t>
      </w:r>
      <w:r w:rsidR="004E1BC0">
        <w:rPr>
          <w:rFonts w:ascii="Times New Roman" w:hAnsi="Times New Roman"/>
          <w:color w:val="000000"/>
          <w:sz w:val="28"/>
          <w:szCs w:val="24"/>
          <w:lang w:eastAsia="ru-RU"/>
        </w:rPr>
        <w:t>вищого</w:t>
      </w:r>
      <w:r w:rsidRPr="006135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рівня, це означа</w:t>
      </w:r>
      <w:r w:rsidR="004E1BC0">
        <w:rPr>
          <w:rFonts w:ascii="Times New Roman" w:hAnsi="Times New Roman"/>
          <w:color w:val="000000"/>
          <w:sz w:val="28"/>
          <w:szCs w:val="24"/>
          <w:lang w:eastAsia="ru-RU"/>
        </w:rPr>
        <w:t>є</w:t>
      </w:r>
      <w:r w:rsidRPr="006135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що ефективно підібрані засоби та методи з використанням індивідуального та диференційованого підходу приводять до </w:t>
      </w:r>
      <w:r w:rsidR="004E1BC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покращення </w:t>
      </w:r>
      <w:r w:rsidRPr="006135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успішності учнів молодшого шкільного віку.</w:t>
      </w:r>
    </w:p>
    <w:p w:rsidR="0061359D" w:rsidRPr="0061359D" w:rsidRDefault="0061359D" w:rsidP="001B6B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>Таким чином, порівняльний аналіз кількісних показників в експериментальному і контрольному класах свідчить про позитивний вплив експериментальної методики на рівень навчальних досягнень учнів.</w:t>
      </w:r>
    </w:p>
    <w:p w:rsidR="004E1BC0" w:rsidRDefault="004E1BC0" w:rsidP="004E1BC0">
      <w:pPr>
        <w:pStyle w:val="BodyText"/>
        <w:tabs>
          <w:tab w:val="left" w:pos="600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B6BCB">
        <w:rPr>
          <w:rFonts w:ascii="Times New Roman" w:hAnsi="Times New Roman"/>
          <w:b/>
          <w:color w:val="000000"/>
          <w:sz w:val="28"/>
          <w:szCs w:val="24"/>
          <w:lang w:eastAsia="ru-RU"/>
        </w:rPr>
        <w:t>Висновки.</w:t>
      </w:r>
    </w:p>
    <w:p w:rsidR="004E1BC0" w:rsidRPr="003D639B" w:rsidRDefault="00500646" w:rsidP="004E1BC0">
      <w:pPr>
        <w:pStyle w:val="BodyText"/>
        <w:tabs>
          <w:tab w:val="left" w:pos="600"/>
        </w:tabs>
        <w:spacing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Зважаючи на професійний обов’язок кожного учителя – бачити насамперед особистість учня, якомога точніше  знати його  пізнавальні здібності для індивідуалізації навчання, для підвищення ефективності навчального процесу і розвитку можливостей у процесі фізичного виховання, учитель може застосовувати диференційоване навчання як ефективний засіб здійснення індивідуального підходу до організації навчальної діяльності. Саме такий вид навчання забезпечує максимально-продуктивну діяльність кожного учня, надає оптимальний руховий режим, мобілізує їх здібності, пристосовує навчальний матеріал до індивідуальних можливостей учнів шляхом диференціації методів</w:t>
      </w:r>
      <w:r w:rsidR="003D639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Урахування індивідуальних можливостей сприяє успішному використанню педагогічних дій. Індивідуальна вибірковість і </w:t>
      </w:r>
      <w:r w:rsidR="003D639B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спрямування дають змогу вчителеві добирати вправи, які найбільше відповідають морфо-функціональному стану учнів. При цьому необхідно враховувати наявний рівень рухового досвіду учня з метою постановки наступних завдань, що відповідають їх потенційним можливостям. Саме в такий спосіб учитель мав би </w:t>
      </w:r>
      <w:r w:rsidR="003D639B" w:rsidRPr="003D639B">
        <w:rPr>
          <w:rFonts w:ascii="Times New Roman" w:hAnsi="Times New Roman"/>
          <w:sz w:val="28"/>
          <w:szCs w:val="28"/>
        </w:rPr>
        <w:t>реаліз</w:t>
      </w:r>
      <w:r w:rsidR="003D639B">
        <w:rPr>
          <w:rFonts w:ascii="Times New Roman" w:hAnsi="Times New Roman"/>
          <w:sz w:val="28"/>
          <w:szCs w:val="28"/>
        </w:rPr>
        <w:t>овувати</w:t>
      </w:r>
      <w:r w:rsidR="003D639B" w:rsidRPr="003D639B">
        <w:rPr>
          <w:rFonts w:ascii="Times New Roman" w:hAnsi="Times New Roman"/>
          <w:sz w:val="28"/>
          <w:szCs w:val="28"/>
        </w:rPr>
        <w:t xml:space="preserve"> принцип індивідуального та диференційованого підходу, виявля</w:t>
      </w:r>
      <w:r w:rsidR="003D639B">
        <w:rPr>
          <w:rFonts w:ascii="Times New Roman" w:hAnsi="Times New Roman"/>
          <w:sz w:val="28"/>
          <w:szCs w:val="28"/>
        </w:rPr>
        <w:t xml:space="preserve">ючи </w:t>
      </w:r>
      <w:r w:rsidR="003D639B" w:rsidRPr="003D639B">
        <w:rPr>
          <w:rFonts w:ascii="Times New Roman" w:hAnsi="Times New Roman"/>
          <w:sz w:val="28"/>
          <w:szCs w:val="28"/>
        </w:rPr>
        <w:t>діалектик</w:t>
      </w:r>
      <w:r w:rsidR="003D639B">
        <w:rPr>
          <w:rFonts w:ascii="Times New Roman" w:hAnsi="Times New Roman"/>
          <w:sz w:val="28"/>
          <w:szCs w:val="28"/>
        </w:rPr>
        <w:t>у</w:t>
      </w:r>
      <w:r w:rsidR="003D639B" w:rsidRPr="003D639B">
        <w:rPr>
          <w:rFonts w:ascii="Times New Roman" w:hAnsi="Times New Roman"/>
          <w:sz w:val="28"/>
          <w:szCs w:val="28"/>
        </w:rPr>
        <w:t xml:space="preserve"> пізнання об’єктивної міри педагогічного впливу на конкретного учня молодшого шкільного віку під час уроків фізичної культури.</w:t>
      </w:r>
    </w:p>
    <w:p w:rsidR="0061359D" w:rsidRPr="0061359D" w:rsidRDefault="0061359D" w:rsidP="001B6BCB">
      <w:pPr>
        <w:tabs>
          <w:tab w:val="left" w:pos="2895"/>
          <w:tab w:val="left" w:pos="3525"/>
        </w:tabs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61359D" w:rsidRPr="0061359D" w:rsidRDefault="0061359D" w:rsidP="001B6BCB">
      <w:pPr>
        <w:tabs>
          <w:tab w:val="left" w:pos="2895"/>
          <w:tab w:val="left" w:pos="3525"/>
        </w:tabs>
        <w:spacing w:line="360" w:lineRule="auto"/>
        <w:ind w:firstLine="851"/>
        <w:jc w:val="center"/>
        <w:rPr>
          <w:color w:val="000000"/>
          <w:sz w:val="28"/>
          <w:szCs w:val="28"/>
          <w:lang w:val="uk-UA"/>
        </w:rPr>
      </w:pPr>
      <w:r w:rsidRPr="0061359D">
        <w:rPr>
          <w:color w:val="000000"/>
          <w:sz w:val="28"/>
          <w:szCs w:val="28"/>
          <w:lang w:val="uk-UA"/>
        </w:rPr>
        <w:t>Література:</w:t>
      </w:r>
    </w:p>
    <w:p w:rsidR="0061359D" w:rsidRDefault="0061359D" w:rsidP="001B6BCB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1359D">
        <w:rPr>
          <w:rStyle w:val="hps"/>
          <w:sz w:val="28"/>
          <w:szCs w:val="28"/>
          <w:lang w:val="uk-UA"/>
        </w:rPr>
        <w:t>Абрамовський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А.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З.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Специфіка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рухової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підготовленості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як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основа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диференційованого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підходу в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процесі занять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з фізичного виховання</w:t>
      </w:r>
      <w:r w:rsidR="004E1BC0">
        <w:rPr>
          <w:rStyle w:val="hps"/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/А.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З.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Абрамовський</w:t>
      </w:r>
      <w:r w:rsidR="004E1BC0">
        <w:rPr>
          <w:rStyle w:val="hps"/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//</w:t>
      </w:r>
      <w:r w:rsidR="004E1BC0">
        <w:rPr>
          <w:rStyle w:val="hps"/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Диференційований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підхід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у фізичному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вихованні учнів молодшого шкільного віку.</w:t>
      </w:r>
      <w:r w:rsidRPr="0061359D">
        <w:rPr>
          <w:sz w:val="28"/>
          <w:szCs w:val="28"/>
          <w:lang w:val="uk-UA"/>
        </w:rPr>
        <w:t xml:space="preserve"> </w:t>
      </w:r>
      <w:r w:rsidR="004E1BC0" w:rsidRPr="0061359D">
        <w:rPr>
          <w:iCs/>
          <w:color w:val="000000"/>
          <w:sz w:val="28"/>
          <w:szCs w:val="28"/>
          <w:lang w:val="uk-UA" w:eastAsia="uk-UA"/>
        </w:rPr>
        <w:t>–</w:t>
      </w:r>
      <w:r w:rsidRPr="0061359D">
        <w:rPr>
          <w:rStyle w:val="hps"/>
          <w:sz w:val="28"/>
          <w:szCs w:val="28"/>
          <w:lang w:val="uk-UA"/>
        </w:rPr>
        <w:t xml:space="preserve"> Л.</w:t>
      </w:r>
      <w:r w:rsidRPr="0061359D">
        <w:rPr>
          <w:sz w:val="28"/>
          <w:szCs w:val="28"/>
          <w:lang w:val="uk-UA"/>
        </w:rPr>
        <w:t xml:space="preserve">, </w:t>
      </w:r>
      <w:r w:rsidRPr="0061359D">
        <w:rPr>
          <w:rStyle w:val="hps"/>
          <w:sz w:val="28"/>
          <w:szCs w:val="28"/>
          <w:lang w:val="uk-UA"/>
        </w:rPr>
        <w:t>2006</w:t>
      </w:r>
      <w:r w:rsidRPr="0061359D">
        <w:rPr>
          <w:sz w:val="28"/>
          <w:szCs w:val="28"/>
          <w:lang w:val="uk-UA"/>
        </w:rPr>
        <w:t xml:space="preserve">. </w:t>
      </w:r>
      <w:r w:rsidR="004E1BC0" w:rsidRPr="0061359D">
        <w:rPr>
          <w:iCs/>
          <w:color w:val="000000"/>
          <w:sz w:val="28"/>
          <w:szCs w:val="28"/>
          <w:lang w:val="uk-UA" w:eastAsia="uk-UA"/>
        </w:rPr>
        <w:t>–</w:t>
      </w:r>
      <w:r w:rsidRPr="0061359D">
        <w:rPr>
          <w:rStyle w:val="hps"/>
          <w:sz w:val="28"/>
          <w:szCs w:val="28"/>
          <w:lang w:val="uk-UA"/>
        </w:rPr>
        <w:t xml:space="preserve"> С.</w:t>
      </w:r>
      <w:r w:rsidRPr="0061359D">
        <w:rPr>
          <w:sz w:val="28"/>
          <w:szCs w:val="28"/>
          <w:lang w:val="uk-UA"/>
        </w:rPr>
        <w:t xml:space="preserve"> </w:t>
      </w:r>
      <w:r w:rsidRPr="0061359D">
        <w:rPr>
          <w:rStyle w:val="hps"/>
          <w:sz w:val="28"/>
          <w:szCs w:val="28"/>
          <w:lang w:val="uk-UA"/>
        </w:rPr>
        <w:t>3-8</w:t>
      </w:r>
      <w:r w:rsidRPr="0061359D">
        <w:rPr>
          <w:sz w:val="28"/>
          <w:szCs w:val="28"/>
          <w:lang w:val="uk-UA"/>
        </w:rPr>
        <w:t>.</w:t>
      </w:r>
    </w:p>
    <w:p w:rsidR="0061359D" w:rsidRPr="007810DF" w:rsidRDefault="0061359D" w:rsidP="001B6BCB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D7370">
        <w:rPr>
          <w:color w:val="000000"/>
          <w:sz w:val="28"/>
          <w:szCs w:val="28"/>
        </w:rPr>
        <w:t>Булич</w:t>
      </w:r>
      <w:r w:rsidR="00AD73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</w:t>
      </w:r>
      <w:r w:rsidR="00AD7370">
        <w:rPr>
          <w:color w:val="000000"/>
          <w:sz w:val="28"/>
          <w:szCs w:val="28"/>
        </w:rPr>
        <w:t>.Г.</w:t>
      </w:r>
      <w:r w:rsidR="00AD7370">
        <w:rPr>
          <w:color w:val="000000"/>
          <w:sz w:val="28"/>
          <w:szCs w:val="28"/>
          <w:lang w:val="uk-UA"/>
        </w:rPr>
        <w:t xml:space="preserve"> </w:t>
      </w:r>
      <w:r w:rsidRPr="00163A0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  <w:lang w:val="uk-UA"/>
        </w:rPr>
        <w:t>ізична</w:t>
      </w:r>
      <w:r>
        <w:rPr>
          <w:color w:val="000000"/>
          <w:sz w:val="28"/>
          <w:szCs w:val="28"/>
        </w:rPr>
        <w:t xml:space="preserve"> культура 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здоров</w:t>
      </w:r>
      <w:r w:rsidRPr="00DC77B7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  <w:lang w:val="uk-UA"/>
        </w:rPr>
        <w:t>К</w:t>
      </w:r>
      <w:r w:rsidR="004E1BC0">
        <w:rPr>
          <w:color w:val="000000"/>
          <w:sz w:val="28"/>
          <w:szCs w:val="28"/>
          <w:lang w:val="uk-UA"/>
        </w:rPr>
        <w:t>иїв</w:t>
      </w:r>
      <w:r>
        <w:rPr>
          <w:color w:val="000000"/>
          <w:sz w:val="28"/>
          <w:szCs w:val="28"/>
        </w:rPr>
        <w:t>, Знан</w:t>
      </w:r>
      <w:r>
        <w:rPr>
          <w:color w:val="000000"/>
          <w:sz w:val="28"/>
          <w:szCs w:val="28"/>
          <w:lang w:val="uk-UA"/>
        </w:rPr>
        <w:t>ня</w:t>
      </w:r>
      <w:r w:rsidRPr="00163A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  <w:lang w:val="uk-UA"/>
        </w:rPr>
        <w:t>9</w:t>
      </w:r>
      <w:r w:rsidRPr="00163A09">
        <w:rPr>
          <w:color w:val="000000"/>
          <w:sz w:val="28"/>
          <w:szCs w:val="28"/>
        </w:rPr>
        <w:t xml:space="preserve">1. – </w:t>
      </w:r>
      <w:r w:rsidR="00AD7370">
        <w:rPr>
          <w:color w:val="000000"/>
          <w:sz w:val="28"/>
          <w:szCs w:val="28"/>
        </w:rPr>
        <w:t>64</w:t>
      </w:r>
      <w:r w:rsidRPr="00163A09">
        <w:rPr>
          <w:color w:val="000000"/>
          <w:sz w:val="28"/>
          <w:szCs w:val="28"/>
        </w:rPr>
        <w:t>с.</w:t>
      </w:r>
    </w:p>
    <w:p w:rsidR="0061359D" w:rsidRDefault="0061359D" w:rsidP="001B6BCB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7A8D">
        <w:rPr>
          <w:sz w:val="28"/>
          <w:szCs w:val="28"/>
        </w:rPr>
        <w:t xml:space="preserve">Валик Б.В. </w:t>
      </w:r>
      <w:r w:rsidRPr="00EB7A8D">
        <w:rPr>
          <w:sz w:val="28"/>
          <w:szCs w:val="28"/>
          <w:lang w:val="uk-UA"/>
        </w:rPr>
        <w:t>Дитина і</w:t>
      </w:r>
      <w:r w:rsidRPr="00EB7A8D">
        <w:rPr>
          <w:sz w:val="28"/>
          <w:szCs w:val="28"/>
        </w:rPr>
        <w:t xml:space="preserve"> ф</w:t>
      </w:r>
      <w:r w:rsidRPr="00EB7A8D">
        <w:rPr>
          <w:sz w:val="28"/>
          <w:szCs w:val="28"/>
          <w:lang w:val="uk-UA"/>
        </w:rPr>
        <w:t>і</w:t>
      </w:r>
      <w:r w:rsidRPr="00EB7A8D">
        <w:rPr>
          <w:sz w:val="28"/>
          <w:szCs w:val="28"/>
        </w:rPr>
        <w:t>зич</w:t>
      </w:r>
      <w:r w:rsidRPr="00EB7A8D">
        <w:rPr>
          <w:sz w:val="28"/>
          <w:szCs w:val="28"/>
          <w:lang w:val="uk-UA"/>
        </w:rPr>
        <w:t>ні</w:t>
      </w:r>
      <w:r w:rsidRPr="00EB7A8D">
        <w:rPr>
          <w:sz w:val="28"/>
          <w:szCs w:val="28"/>
        </w:rPr>
        <w:t xml:space="preserve"> на</w:t>
      </w:r>
      <w:r w:rsidRPr="00EB7A8D">
        <w:rPr>
          <w:sz w:val="28"/>
          <w:szCs w:val="28"/>
          <w:lang w:val="uk-UA"/>
        </w:rPr>
        <w:t>вантаження</w:t>
      </w:r>
      <w:r w:rsidRPr="00EB7A8D">
        <w:rPr>
          <w:sz w:val="28"/>
          <w:szCs w:val="28"/>
        </w:rPr>
        <w:t xml:space="preserve"> // Ф</w:t>
      </w:r>
      <w:r w:rsidRPr="00EB7A8D">
        <w:rPr>
          <w:sz w:val="28"/>
          <w:szCs w:val="28"/>
          <w:lang w:val="uk-UA"/>
        </w:rPr>
        <w:t>ізична</w:t>
      </w:r>
      <w:r w:rsidRPr="00EB7A8D">
        <w:rPr>
          <w:sz w:val="28"/>
          <w:szCs w:val="28"/>
        </w:rPr>
        <w:t xml:space="preserve"> культура в школ</w:t>
      </w:r>
      <w:r w:rsidRPr="00EB7A8D">
        <w:rPr>
          <w:sz w:val="28"/>
          <w:szCs w:val="28"/>
          <w:lang w:val="uk-UA"/>
        </w:rPr>
        <w:t>і</w:t>
      </w:r>
      <w:r w:rsidRPr="00EB7A8D">
        <w:rPr>
          <w:sz w:val="28"/>
          <w:szCs w:val="28"/>
        </w:rPr>
        <w:t xml:space="preserve">. </w:t>
      </w:r>
      <w:r w:rsidR="004E1BC0" w:rsidRPr="0061359D">
        <w:rPr>
          <w:iCs/>
          <w:color w:val="000000"/>
          <w:sz w:val="28"/>
          <w:szCs w:val="28"/>
          <w:lang w:val="uk-UA" w:eastAsia="uk-UA"/>
        </w:rPr>
        <w:t>–</w:t>
      </w:r>
      <w:r w:rsidRPr="00EB7A8D">
        <w:rPr>
          <w:sz w:val="28"/>
          <w:szCs w:val="28"/>
        </w:rPr>
        <w:t xml:space="preserve"> 199</w:t>
      </w:r>
      <w:r w:rsidRPr="00EB7A8D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 w:rsidR="004E1BC0" w:rsidRPr="0061359D">
        <w:rPr>
          <w:iCs/>
          <w:color w:val="000000"/>
          <w:sz w:val="28"/>
          <w:szCs w:val="28"/>
          <w:lang w:val="uk-UA" w:eastAsia="uk-UA"/>
        </w:rPr>
        <w:t>–</w:t>
      </w:r>
      <w:r w:rsidRPr="00EB7A8D">
        <w:rPr>
          <w:sz w:val="28"/>
          <w:szCs w:val="28"/>
        </w:rPr>
        <w:t xml:space="preserve"> № 3. </w:t>
      </w:r>
      <w:r w:rsidR="004E1BC0" w:rsidRPr="0061359D">
        <w:rPr>
          <w:iCs/>
          <w:color w:val="000000"/>
          <w:sz w:val="28"/>
          <w:szCs w:val="28"/>
          <w:lang w:val="uk-UA" w:eastAsia="uk-UA"/>
        </w:rPr>
        <w:t>–</w:t>
      </w:r>
      <w:r w:rsidRPr="00EB7A8D">
        <w:rPr>
          <w:sz w:val="28"/>
          <w:szCs w:val="28"/>
        </w:rPr>
        <w:t xml:space="preserve"> С.54.</w:t>
      </w:r>
    </w:p>
    <w:p w:rsidR="0061359D" w:rsidRPr="0061359D" w:rsidRDefault="0061359D" w:rsidP="001B6BCB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08BE">
        <w:rPr>
          <w:sz w:val="28"/>
          <w:szCs w:val="28"/>
          <w:lang w:val="uk-UA"/>
        </w:rPr>
        <w:t>Козле</w:t>
      </w:r>
      <w:r>
        <w:rPr>
          <w:sz w:val="28"/>
          <w:szCs w:val="28"/>
          <w:lang w:val="uk-UA"/>
        </w:rPr>
        <w:t xml:space="preserve">нко М.П., </w:t>
      </w:r>
      <w:r w:rsidRPr="009408BE">
        <w:rPr>
          <w:sz w:val="28"/>
          <w:szCs w:val="28"/>
          <w:lang w:val="uk-UA"/>
        </w:rPr>
        <w:t>Мацулевич В.П. Фізичне виховання учнів п</w:t>
      </w:r>
      <w:r>
        <w:rPr>
          <w:sz w:val="28"/>
          <w:szCs w:val="28"/>
          <w:lang w:val="uk-UA"/>
        </w:rPr>
        <w:t>очатков</w:t>
      </w:r>
      <w:r w:rsidRPr="009408BE">
        <w:rPr>
          <w:sz w:val="28"/>
          <w:szCs w:val="28"/>
          <w:lang w:val="uk-UA"/>
        </w:rPr>
        <w:t xml:space="preserve">их класів. </w:t>
      </w:r>
      <w:r w:rsidR="004E1BC0" w:rsidRPr="0061359D">
        <w:rPr>
          <w:iCs/>
          <w:color w:val="000000"/>
          <w:sz w:val="28"/>
          <w:szCs w:val="28"/>
          <w:lang w:val="uk-UA" w:eastAsia="uk-UA"/>
        </w:rPr>
        <w:t>–</w:t>
      </w:r>
      <w:r w:rsidR="004E1BC0">
        <w:rPr>
          <w:sz w:val="28"/>
          <w:szCs w:val="28"/>
          <w:lang w:val="uk-UA"/>
        </w:rPr>
        <w:t xml:space="preserve"> </w:t>
      </w:r>
      <w:r w:rsidRPr="009408BE">
        <w:rPr>
          <w:sz w:val="28"/>
          <w:szCs w:val="28"/>
          <w:lang w:val="uk-UA"/>
        </w:rPr>
        <w:t>К</w:t>
      </w:r>
      <w:r w:rsidR="004E1BC0">
        <w:rPr>
          <w:sz w:val="28"/>
          <w:szCs w:val="28"/>
          <w:lang w:val="uk-UA"/>
        </w:rPr>
        <w:t>иїв</w:t>
      </w:r>
      <w:r w:rsidRPr="009408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2003</w:t>
      </w:r>
      <w:r w:rsidRPr="009408BE">
        <w:rPr>
          <w:sz w:val="28"/>
          <w:szCs w:val="28"/>
          <w:lang w:val="uk-UA"/>
        </w:rPr>
        <w:t xml:space="preserve">. </w:t>
      </w:r>
      <w:r w:rsidR="004E1BC0" w:rsidRPr="0061359D">
        <w:rPr>
          <w:iCs/>
          <w:color w:val="000000"/>
          <w:sz w:val="28"/>
          <w:szCs w:val="28"/>
          <w:lang w:val="uk-UA" w:eastAsia="uk-UA"/>
        </w:rPr>
        <w:t>–</w:t>
      </w:r>
      <w:r w:rsidRPr="009408BE">
        <w:rPr>
          <w:sz w:val="28"/>
          <w:szCs w:val="28"/>
          <w:lang w:val="uk-UA"/>
        </w:rPr>
        <w:t xml:space="preserve"> 310 с.</w:t>
      </w:r>
    </w:p>
    <w:p w:rsidR="0061359D" w:rsidRDefault="0061359D" w:rsidP="001B6BCB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1359D">
        <w:rPr>
          <w:sz w:val="28"/>
          <w:szCs w:val="28"/>
          <w:lang w:val="uk-UA"/>
        </w:rPr>
        <w:t xml:space="preserve"> Кравчук Я. І. Методика диференційованого підходу до навчання фізичної культури учнів початкової школи : автореф. дис. на здоб. наук. ступеня канд. пед. наук : спец. 13.00.02 «Теорія та методика навчання (фізична культура, основи здоров’я)» / Я. І. Кравчук. – Луцьк, 2010. – 19 с.</w:t>
      </w:r>
    </w:p>
    <w:p w:rsidR="00AD7370" w:rsidRDefault="00AD7370" w:rsidP="001B6BC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Кузнецова З.І</w:t>
      </w:r>
      <w:r w:rsidRPr="00163A0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Про перспективи дослідження питань розвитку основних рухових якостей у дітей шкільного віку в процесі фізичного виховання. </w:t>
      </w:r>
      <w:r>
        <w:rPr>
          <w:color w:val="000000"/>
          <w:sz w:val="28"/>
          <w:szCs w:val="28"/>
        </w:rPr>
        <w:t>/П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д ред. З.</w:t>
      </w:r>
      <w:r>
        <w:rPr>
          <w:color w:val="000000"/>
          <w:sz w:val="28"/>
          <w:szCs w:val="28"/>
          <w:lang w:val="uk-UA"/>
        </w:rPr>
        <w:t>І</w:t>
      </w:r>
      <w:r w:rsidRPr="00163A09">
        <w:rPr>
          <w:color w:val="000000"/>
          <w:sz w:val="28"/>
          <w:szCs w:val="28"/>
        </w:rPr>
        <w:t>.</w:t>
      </w:r>
      <w:r w:rsidRPr="00163A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Кузнецово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К</w:t>
      </w:r>
      <w:r w:rsidRPr="00163A09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  <w:lang w:val="uk-UA"/>
        </w:rPr>
        <w:t xml:space="preserve"> Освіта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2004. С.31-48.</w:t>
      </w:r>
    </w:p>
    <w:p w:rsidR="001C40AD" w:rsidRPr="00670CAC" w:rsidRDefault="00AD7370" w:rsidP="00670CA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Леськів А.Д., Андрощук Н.В., Дзюбановський А.Б. Форми і засоби фізичного виховання молодших школярів. – Тернопіль. СМП „Астон” – 2000. – 107 с., іл..</w:t>
      </w:r>
      <w:bookmarkStart w:id="0" w:name="_GoBack"/>
      <w:bookmarkEnd w:id="0"/>
    </w:p>
    <w:sectPr w:rsidR="001C40AD" w:rsidRPr="00670CAC" w:rsidSect="001B6BCB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975"/>
    <w:multiLevelType w:val="hybridMultilevel"/>
    <w:tmpl w:val="5C407F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7D28DD"/>
    <w:multiLevelType w:val="hybridMultilevel"/>
    <w:tmpl w:val="B9D81C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9582A"/>
    <w:multiLevelType w:val="hybridMultilevel"/>
    <w:tmpl w:val="F75E6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6200"/>
    <w:multiLevelType w:val="hybridMultilevel"/>
    <w:tmpl w:val="C068ECC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D"/>
    <w:rsid w:val="001504A7"/>
    <w:rsid w:val="001B6BCB"/>
    <w:rsid w:val="001C40AD"/>
    <w:rsid w:val="002B7C66"/>
    <w:rsid w:val="00321335"/>
    <w:rsid w:val="00325313"/>
    <w:rsid w:val="00340279"/>
    <w:rsid w:val="00356190"/>
    <w:rsid w:val="003D639B"/>
    <w:rsid w:val="0043196C"/>
    <w:rsid w:val="004E1BC0"/>
    <w:rsid w:val="004F2EBC"/>
    <w:rsid w:val="00500646"/>
    <w:rsid w:val="005526D3"/>
    <w:rsid w:val="00567ABF"/>
    <w:rsid w:val="0061359D"/>
    <w:rsid w:val="00670CAC"/>
    <w:rsid w:val="006C4BF7"/>
    <w:rsid w:val="009D52DA"/>
    <w:rsid w:val="00A81C08"/>
    <w:rsid w:val="00AD7370"/>
    <w:rsid w:val="00B544FC"/>
    <w:rsid w:val="00B754AC"/>
    <w:rsid w:val="00C50F93"/>
    <w:rsid w:val="00CD6351"/>
    <w:rsid w:val="00D648CE"/>
    <w:rsid w:val="00F62BD1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9EB1-6F66-477C-A2AB-6EFA20E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9D"/>
    <w:rPr>
      <w:rFonts w:eastAsia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359D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Основний текст + Курсив"/>
    <w:rsid w:val="0061359D"/>
    <w:rPr>
      <w:rFonts w:ascii="Century Schoolbook" w:hAnsi="Century Schoolbook"/>
      <w:i/>
      <w:spacing w:val="0"/>
      <w:sz w:val="21"/>
    </w:rPr>
  </w:style>
  <w:style w:type="character" w:styleId="Emphasis">
    <w:name w:val="Emphasis"/>
    <w:qFormat/>
    <w:rsid w:val="0061359D"/>
    <w:rPr>
      <w:rFonts w:cs="Times New Roman"/>
      <w:i/>
      <w:iCs/>
    </w:rPr>
  </w:style>
  <w:style w:type="paragraph" w:customStyle="1" w:styleId="ListParagraph1">
    <w:name w:val="List Paragraph1"/>
    <w:basedOn w:val="Normal"/>
    <w:rsid w:val="0061359D"/>
    <w:pPr>
      <w:ind w:left="720"/>
    </w:pPr>
  </w:style>
  <w:style w:type="character" w:customStyle="1" w:styleId="hps">
    <w:name w:val="hps"/>
    <w:rsid w:val="0061359D"/>
    <w:rPr>
      <w:rFonts w:cs="Times New Roman"/>
    </w:rPr>
  </w:style>
  <w:style w:type="paragraph" w:styleId="NoSpacing">
    <w:name w:val="No Spacing"/>
    <w:qFormat/>
    <w:rsid w:val="0061359D"/>
    <w:rPr>
      <w:rFonts w:ascii="Calibri" w:hAnsi="Calibri"/>
      <w:sz w:val="22"/>
      <w:szCs w:val="22"/>
      <w:lang w:val="uk-UA"/>
    </w:rPr>
  </w:style>
  <w:style w:type="paragraph" w:styleId="BodyText">
    <w:name w:val="Body Text"/>
    <w:aliases w:val="Знак Знак"/>
    <w:basedOn w:val="Normal"/>
    <w:link w:val="BodyTextChar"/>
    <w:semiHidden/>
    <w:rsid w:val="0061359D"/>
    <w:pPr>
      <w:spacing w:after="120" w:line="276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aliases w:val="Знак Знак Char"/>
    <w:link w:val="BodyText"/>
    <w:semiHidden/>
    <w:locked/>
    <w:rsid w:val="0061359D"/>
    <w:rPr>
      <w:rFonts w:ascii="Calibri" w:eastAsia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03533568904596E-2"/>
          <c:y val="6.1904761904761907E-2"/>
          <c:w val="0.85335689045936391"/>
          <c:h val="0.771428571428571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24.8</c:v>
                </c:pt>
                <c:pt idx="1">
                  <c:v>36.200000000000003</c:v>
                </c:pt>
                <c:pt idx="2">
                  <c:v>30</c:v>
                </c:pt>
                <c:pt idx="3">
                  <c:v>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24.5</c:v>
                </c:pt>
                <c:pt idx="1">
                  <c:v>37.5</c:v>
                </c:pt>
                <c:pt idx="2">
                  <c:v>29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062034240"/>
        <c:axId val="-1062024992"/>
        <c:axId val="0"/>
      </c:bar3DChart>
      <c:catAx>
        <c:axId val="-106203424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en-US"/>
          </a:p>
        </c:txPr>
        <c:crossAx val="-106202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062024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en-US"/>
          </a:p>
        </c:txPr>
        <c:crossAx val="-1062034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57950530035336"/>
          <c:y val="0.4"/>
          <c:w val="6.7137809187279157E-2"/>
          <c:h val="0.204761904761904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442906574394463E-2"/>
          <c:y val="6.5934065934065936E-2"/>
          <c:w val="0.85986159169550169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24.8</c:v>
                </c:pt>
                <c:pt idx="1">
                  <c:v>36.5</c:v>
                </c:pt>
                <c:pt idx="2">
                  <c:v>30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36.5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062028800"/>
        <c:axId val="-1062022272"/>
        <c:axId val="0"/>
      </c:bar3DChart>
      <c:catAx>
        <c:axId val="-106202880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-106202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062022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en-US"/>
          </a:p>
        </c:txPr>
        <c:crossAx val="-1062028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73356401384083"/>
          <c:y val="0.39010989010989011"/>
          <c:w val="6.5743944636678195E-2"/>
          <c:h val="0.225274725274725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9DC1-405B-4696-A5AF-732543E6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2197</Words>
  <Characters>15317</Characters>
  <Application>Microsoft Office Word</Application>
  <DocSecurity>0</DocSecurity>
  <Lines>127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Організаційно-методичні аспекти застосування індивідуального і диференційованого підходу у фізичному вихованні учнів молодшого шкільного віку</vt:lpstr>
      <vt:lpstr>Організаційно-методичні аспекти застосування індивідуального і диференційованого підходу у фізичному вихованні учнів молодшого шкільного віку</vt:lpstr>
      <vt:lpstr>Організаційно-методичні аспекти застосування індивідуального і диференційованого підходу у фізичному вихованні учнів молодшого шкільного віку</vt:lpstr>
    </vt:vector>
  </TitlesOfParts>
  <Company>home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Організаційно-методичні аспекти застосування індивідуального і диференційованого підходу у фізичному вихованні учнів молодшого шкільного віку</dc:title>
  <dc:subject/>
  <dc:creator>Марьяна</dc:creator>
  <cp:keywords/>
  <cp:lastModifiedBy>Admin</cp:lastModifiedBy>
  <cp:revision>3</cp:revision>
  <dcterms:created xsi:type="dcterms:W3CDTF">2017-01-23T19:02:00Z</dcterms:created>
  <dcterms:modified xsi:type="dcterms:W3CDTF">2017-01-23T19:25:00Z</dcterms:modified>
</cp:coreProperties>
</file>